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ECC3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4D4E7FB" wp14:editId="36D44FBE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8F15E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A03F169" wp14:editId="545104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09F01" w14:textId="77777777" w:rsidR="00C658FB" w:rsidRDefault="00C658FB">
      <w:pPr>
        <w:pStyle w:val="BodyText"/>
        <w:rPr>
          <w:b/>
          <w:sz w:val="20"/>
        </w:rPr>
      </w:pPr>
    </w:p>
    <w:p w14:paraId="3AC0CCDE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9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118042E2" w14:textId="77777777" w:rsidR="00C658FB" w:rsidRDefault="00C658FB">
      <w:pPr>
        <w:pStyle w:val="BodyText"/>
        <w:spacing w:before="5"/>
        <w:rPr>
          <w:sz w:val="23"/>
        </w:rPr>
      </w:pPr>
    </w:p>
    <w:p w14:paraId="0092909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0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11C215C7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coverage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5DCA1EC0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E0A9E94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6872686F" w14:textId="77777777" w:rsidR="00C658FB" w:rsidRDefault="00C658FB">
      <w:pPr>
        <w:pStyle w:val="BodyText"/>
        <w:spacing w:before="7"/>
        <w:rPr>
          <w:sz w:val="23"/>
        </w:rPr>
      </w:pPr>
    </w:p>
    <w:p w14:paraId="081D4DE8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6742801D" w14:textId="77777777" w:rsidR="00C658FB" w:rsidRDefault="00C658FB">
      <w:pPr>
        <w:pStyle w:val="BodyText"/>
        <w:spacing w:before="9"/>
        <w:rPr>
          <w:sz w:val="23"/>
        </w:rPr>
      </w:pPr>
    </w:p>
    <w:p w14:paraId="7D39D9A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2F5F1AC8" w14:textId="77777777" w:rsidR="00C658FB" w:rsidRDefault="00C658FB">
      <w:pPr>
        <w:pStyle w:val="BodyText"/>
        <w:spacing w:before="5"/>
        <w:rPr>
          <w:sz w:val="23"/>
        </w:rPr>
      </w:pPr>
    </w:p>
    <w:p w14:paraId="6E93391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proofErr w:type="gramStart"/>
      <w:r>
        <w:rPr>
          <w:color w:val="231F20"/>
          <w:sz w:val="24"/>
        </w:rPr>
        <w:t>offer</w:t>
      </w:r>
      <w:proofErr w:type="gramEnd"/>
    </w:p>
    <w:p w14:paraId="2102A178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future </w:t>
      </w:r>
      <w:proofErr w:type="gramStart"/>
      <w:r>
        <w:rPr>
          <w:color w:val="231F20"/>
          <w:sz w:val="24"/>
        </w:rPr>
        <w:t>years</w:t>
      </w:r>
      <w:proofErr w:type="gramEnd"/>
    </w:p>
    <w:p w14:paraId="7CF9385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7FF3EAFF" w14:textId="77777777" w:rsidR="00C658FB" w:rsidRDefault="00C658FB">
      <w:pPr>
        <w:pStyle w:val="BodyText"/>
        <w:spacing w:before="9"/>
        <w:rPr>
          <w:sz w:val="23"/>
        </w:rPr>
      </w:pPr>
    </w:p>
    <w:p w14:paraId="4B8B473A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1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39384906" w14:textId="77777777" w:rsidR="00C658FB" w:rsidRDefault="00C658FB">
      <w:pPr>
        <w:pStyle w:val="BodyText"/>
        <w:spacing w:before="6"/>
        <w:rPr>
          <w:sz w:val="23"/>
        </w:rPr>
      </w:pPr>
    </w:p>
    <w:p w14:paraId="3F563390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6904E09E" w14:textId="77777777" w:rsidR="00C658FB" w:rsidRDefault="00C658FB">
      <w:pPr>
        <w:pStyle w:val="BodyText"/>
        <w:spacing w:before="6"/>
        <w:rPr>
          <w:sz w:val="23"/>
        </w:rPr>
      </w:pPr>
    </w:p>
    <w:p w14:paraId="7B2A0E46" w14:textId="6F0BA8C2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2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</w:t>
      </w:r>
      <w:r w:rsidR="004C7B9B">
        <w:rPr>
          <w:color w:val="231F20"/>
        </w:rPr>
        <w:t>20</w:t>
      </w:r>
      <w:r>
        <w:rPr>
          <w:color w:val="231F20"/>
        </w:rPr>
        <w:t>/202</w:t>
      </w:r>
      <w:r w:rsidR="004C7B9B">
        <w:rPr>
          <w:color w:val="231F20"/>
        </w:rPr>
        <w:t>1</w:t>
      </w:r>
      <w:r>
        <w:rPr>
          <w:color w:val="231F20"/>
        </w:rPr>
        <w:t xml:space="preserve">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</w:t>
      </w:r>
      <w:r w:rsidR="00D80BF7">
        <w:rPr>
          <w:b/>
          <w:color w:val="231F20"/>
        </w:rPr>
        <w:t>3</w:t>
      </w:r>
      <w:r>
        <w:rPr>
          <w:b/>
          <w:color w:val="231F20"/>
        </w:rPr>
        <w:t>.</w:t>
      </w:r>
    </w:p>
    <w:p w14:paraId="17727D7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1E43A5E2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  <w:spacing w:val="-1"/>
        </w:rPr>
        <w:t>evidences</w:t>
      </w:r>
      <w:proofErr w:type="gramEnd"/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copy must be posted on your website by the end of the academic year and no later than the </w:t>
      </w:r>
      <w:proofErr w:type="gramStart"/>
      <w:r>
        <w:rPr>
          <w:color w:val="231F20"/>
        </w:rPr>
        <w:t>31st</w:t>
      </w:r>
      <w:proofErr w:type="gramEnd"/>
      <w:r>
        <w:rPr>
          <w:color w:val="231F20"/>
        </w:rPr>
        <w:t xml:space="preserve">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243F814E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431D643E" wp14:editId="599B798F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33505BA3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CD84EF0" w14:textId="77777777" w:rsidR="00C658FB" w:rsidRDefault="00535275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3C935763" wp14:editId="7B8C5524">
                <wp:extent cx="7074535" cy="777240"/>
                <wp:effectExtent l="0" t="0" r="2540" b="3810"/>
                <wp:docPr id="22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3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D041B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72F34125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3576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HQGb1G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DD041B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72F34125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59150C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6AA25189" w14:textId="77777777">
        <w:trPr>
          <w:trHeight w:val="320"/>
        </w:trPr>
        <w:tc>
          <w:tcPr>
            <w:tcW w:w="11544" w:type="dxa"/>
          </w:tcPr>
          <w:p w14:paraId="51892841" w14:textId="2B493D25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 w:rsidR="007A501D">
              <w:rPr>
                <w:color w:val="231F20"/>
                <w:sz w:val="24"/>
              </w:rPr>
              <w:t>2021/2022</w:t>
            </w:r>
          </w:p>
        </w:tc>
        <w:tc>
          <w:tcPr>
            <w:tcW w:w="3834" w:type="dxa"/>
          </w:tcPr>
          <w:p w14:paraId="15DA169D" w14:textId="20C5C1D9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6683C">
              <w:rPr>
                <w:color w:val="231F20"/>
                <w:sz w:val="24"/>
              </w:rPr>
              <w:t>425.25</w:t>
            </w:r>
          </w:p>
        </w:tc>
      </w:tr>
      <w:tr w:rsidR="00C658FB" w14:paraId="2A496AB9" w14:textId="77777777">
        <w:trPr>
          <w:trHeight w:val="320"/>
        </w:trPr>
        <w:tc>
          <w:tcPr>
            <w:tcW w:w="11544" w:type="dxa"/>
          </w:tcPr>
          <w:p w14:paraId="333D03D7" w14:textId="6B30AE79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 w:rsidR="001E795B">
              <w:rPr>
                <w:color w:val="231F20"/>
                <w:spacing w:val="-4"/>
                <w:sz w:val="24"/>
              </w:rPr>
              <w:t>202</w:t>
            </w:r>
            <w:r w:rsidR="001477EE">
              <w:rPr>
                <w:color w:val="231F20"/>
                <w:spacing w:val="-4"/>
                <w:sz w:val="24"/>
              </w:rPr>
              <w:t>3</w:t>
            </w:r>
            <w:r w:rsidR="0076683C">
              <w:rPr>
                <w:color w:val="231F20"/>
                <w:spacing w:val="-4"/>
                <w:sz w:val="24"/>
              </w:rPr>
              <w:t>/2</w:t>
            </w:r>
            <w:r w:rsidR="001477EE">
              <w:rPr>
                <w:color w:val="231F20"/>
                <w:spacing w:val="-4"/>
                <w:sz w:val="24"/>
              </w:rPr>
              <w:t>4</w:t>
            </w:r>
          </w:p>
        </w:tc>
        <w:tc>
          <w:tcPr>
            <w:tcW w:w="3834" w:type="dxa"/>
          </w:tcPr>
          <w:p w14:paraId="46C90ECB" w14:textId="6690B41A" w:rsidR="00C658FB" w:rsidRDefault="00921087">
            <w:pPr>
              <w:pStyle w:val="TableParagraph"/>
              <w:spacing w:before="21" w:line="278" w:lineRule="exact"/>
              <w:rPr>
                <w:sz w:val="24"/>
              </w:rPr>
            </w:pPr>
            <w:r w:rsidRPr="00D93716">
              <w:rPr>
                <w:sz w:val="24"/>
                <w:highlight w:val="yellow"/>
              </w:rPr>
              <w:t>£</w:t>
            </w:r>
            <w:r w:rsidR="00F5060B" w:rsidRPr="00D93716">
              <w:rPr>
                <w:sz w:val="24"/>
                <w:highlight w:val="yellow"/>
              </w:rPr>
              <w:t>270.62</w:t>
            </w:r>
            <w:r w:rsidR="00D93716">
              <w:rPr>
                <w:sz w:val="24"/>
              </w:rPr>
              <w:t xml:space="preserve"> not spent</w:t>
            </w:r>
          </w:p>
        </w:tc>
      </w:tr>
      <w:tr w:rsidR="00C658FB" w14:paraId="18027E7E" w14:textId="77777777">
        <w:trPr>
          <w:trHeight w:val="324"/>
        </w:trPr>
        <w:tc>
          <w:tcPr>
            <w:tcW w:w="11544" w:type="dxa"/>
          </w:tcPr>
          <w:p w14:paraId="5D90010A" w14:textId="3D9D058D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B96156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B96156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7884C18F" w14:textId="7055A473" w:rsidR="00C658FB" w:rsidRDefault="00511E6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sz w:val="24"/>
              </w:rPr>
              <w:t>£20</w:t>
            </w:r>
            <w:r w:rsidR="00921087">
              <w:rPr>
                <w:sz w:val="24"/>
              </w:rPr>
              <w:t>,740</w:t>
            </w:r>
          </w:p>
        </w:tc>
      </w:tr>
      <w:tr w:rsidR="00C658FB" w14:paraId="7F414CDF" w14:textId="77777777">
        <w:trPr>
          <w:trHeight w:val="320"/>
        </w:trPr>
        <w:tc>
          <w:tcPr>
            <w:tcW w:w="11544" w:type="dxa"/>
          </w:tcPr>
          <w:p w14:paraId="32BB5ED9" w14:textId="66E69CC4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BA60BB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BA60BB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BA60BB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593271B7" w14:textId="29F19414" w:rsidR="00C658FB" w:rsidRPr="00EB5962" w:rsidRDefault="00DE6040" w:rsidP="00EA6182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 w:rsidRPr="00EB5962">
              <w:rPr>
                <w:sz w:val="24"/>
                <w:szCs w:val="24"/>
              </w:rPr>
              <w:t>£</w:t>
            </w:r>
            <w:r w:rsidR="00511E60" w:rsidRPr="00EB5962">
              <w:rPr>
                <w:sz w:val="24"/>
                <w:szCs w:val="24"/>
              </w:rPr>
              <w:t>21,005.25</w:t>
            </w:r>
            <w:r w:rsidR="00616222">
              <w:rPr>
                <w:sz w:val="24"/>
                <w:szCs w:val="24"/>
              </w:rPr>
              <w:t xml:space="preserve"> </w:t>
            </w:r>
            <w:r w:rsidR="00286C28">
              <w:rPr>
                <w:sz w:val="24"/>
                <w:szCs w:val="24"/>
              </w:rPr>
              <w:t xml:space="preserve">    </w:t>
            </w:r>
            <w:r w:rsidR="00286C28" w:rsidRPr="009927C1">
              <w:rPr>
                <w:sz w:val="24"/>
                <w:szCs w:val="24"/>
                <w:highlight w:val="yellow"/>
              </w:rPr>
              <w:t>£20,734.63</w:t>
            </w:r>
            <w:r w:rsidR="009927C1" w:rsidRPr="009927C1">
              <w:rPr>
                <w:sz w:val="24"/>
                <w:szCs w:val="24"/>
                <w:highlight w:val="yellow"/>
              </w:rPr>
              <w:t xml:space="preserve"> spent</w:t>
            </w:r>
          </w:p>
        </w:tc>
      </w:tr>
    </w:tbl>
    <w:p w14:paraId="072F0D96" w14:textId="77777777" w:rsidR="00C658FB" w:rsidRDefault="00535275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1AB40A9" wp14:editId="31DC7387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2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E3C0B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2852197C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B40A9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4FE3C0B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2852197C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28EFA9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4ABA2888" w14:textId="77777777">
        <w:trPr>
          <w:trHeight w:val="1924"/>
        </w:trPr>
        <w:tc>
          <w:tcPr>
            <w:tcW w:w="11582" w:type="dxa"/>
          </w:tcPr>
          <w:p w14:paraId="447EFAC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5666F8E9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767D5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75883DF8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7FF48A79" w14:textId="77777777" w:rsidR="00417961" w:rsidRPr="00656A38" w:rsidRDefault="00447AB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A38">
              <w:rPr>
                <w:rFonts w:asciiTheme="minorHAnsi" w:hAnsiTheme="minorHAnsi" w:cstheme="minorHAnsi"/>
                <w:sz w:val="20"/>
                <w:szCs w:val="20"/>
              </w:rPr>
              <w:t>Swimming ids a priority at Alderman’s Green</w:t>
            </w:r>
            <w:r w:rsidR="00417961" w:rsidRPr="00656A3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817AFB0" w14:textId="0A513679" w:rsidR="00C658FB" w:rsidRPr="00656A38" w:rsidRDefault="005116D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A38">
              <w:rPr>
                <w:rFonts w:asciiTheme="minorHAnsi" w:hAnsiTheme="minorHAnsi" w:cstheme="minorHAnsi"/>
                <w:sz w:val="20"/>
                <w:szCs w:val="20"/>
              </w:rPr>
              <w:t xml:space="preserve">For the past two years we have </w:t>
            </w:r>
            <w:r w:rsidR="00F92ED4" w:rsidRPr="00656A38">
              <w:rPr>
                <w:rFonts w:asciiTheme="minorHAnsi" w:hAnsiTheme="minorHAnsi" w:cstheme="minorHAnsi"/>
                <w:sz w:val="20"/>
                <w:szCs w:val="20"/>
              </w:rPr>
              <w:t xml:space="preserve">had a </w:t>
            </w:r>
            <w:r w:rsidR="00967DDE" w:rsidRPr="00656A38">
              <w:rPr>
                <w:rFonts w:asciiTheme="minorHAnsi" w:hAnsiTheme="minorHAnsi" w:cstheme="minorHAnsi"/>
                <w:sz w:val="20"/>
                <w:szCs w:val="20"/>
              </w:rPr>
              <w:t>pop-up</w:t>
            </w:r>
            <w:r w:rsidR="00F92ED4" w:rsidRPr="00656A38">
              <w:rPr>
                <w:rFonts w:asciiTheme="minorHAnsi" w:hAnsiTheme="minorHAnsi" w:cstheme="minorHAnsi"/>
                <w:sz w:val="20"/>
                <w:szCs w:val="20"/>
              </w:rPr>
              <w:t xml:space="preserve"> pool in school and children have had intensive daily lessons. We have also had </w:t>
            </w:r>
            <w:r w:rsidR="00967DDE" w:rsidRPr="00656A38">
              <w:rPr>
                <w:rFonts w:asciiTheme="minorHAnsi" w:hAnsiTheme="minorHAnsi" w:cstheme="minorHAnsi"/>
                <w:sz w:val="20"/>
                <w:szCs w:val="20"/>
              </w:rPr>
              <w:t>a series of interventions and top up lessons to give our children the best chance</w:t>
            </w:r>
            <w:r w:rsidR="00701CA0" w:rsidRPr="00656A38">
              <w:rPr>
                <w:rFonts w:asciiTheme="minorHAnsi" w:hAnsiTheme="minorHAnsi" w:cstheme="minorHAnsi"/>
                <w:sz w:val="20"/>
                <w:szCs w:val="20"/>
              </w:rPr>
              <w:t xml:space="preserve"> of at the very least having </w:t>
            </w:r>
            <w:r w:rsidR="00731A64" w:rsidRPr="00656A3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01CA0" w:rsidRPr="00656A38">
              <w:rPr>
                <w:rFonts w:asciiTheme="minorHAnsi" w:hAnsiTheme="minorHAnsi" w:cstheme="minorHAnsi"/>
                <w:sz w:val="20"/>
                <w:szCs w:val="20"/>
              </w:rPr>
              <w:t>ater confidence and being able to perform</w:t>
            </w:r>
            <w:r w:rsidR="00731A64" w:rsidRPr="00656A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6A38" w:rsidRPr="00656A38">
              <w:rPr>
                <w:rFonts w:asciiTheme="minorHAnsi" w:hAnsiTheme="minorHAnsi" w:cstheme="minorHAnsi"/>
                <w:sz w:val="20"/>
                <w:szCs w:val="20"/>
              </w:rPr>
              <w:t>self-rescue</w:t>
            </w:r>
            <w:r w:rsidR="00731A64" w:rsidRPr="00656A38">
              <w:rPr>
                <w:rFonts w:asciiTheme="minorHAnsi" w:hAnsiTheme="minorHAnsi" w:cstheme="minorHAnsi"/>
                <w:sz w:val="20"/>
                <w:szCs w:val="20"/>
              </w:rPr>
              <w:t xml:space="preserve">. We are also trying to </w:t>
            </w:r>
            <w:r w:rsidR="00447AB8" w:rsidRPr="00656A38">
              <w:rPr>
                <w:rFonts w:asciiTheme="minorHAnsi" w:hAnsiTheme="minorHAnsi" w:cstheme="minorHAnsi"/>
                <w:sz w:val="20"/>
                <w:szCs w:val="20"/>
              </w:rPr>
              <w:t>increase the amount of Y6 leavers who also meet the first two NC requirements.</w:t>
            </w:r>
            <w:r w:rsidR="00701CA0" w:rsidRPr="00656A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BE39C0" w14:textId="59697918" w:rsidR="00417961" w:rsidRDefault="00417961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56A38">
              <w:rPr>
                <w:rFonts w:asciiTheme="minorHAnsi" w:hAnsiTheme="minorHAnsi" w:cstheme="minorHAnsi"/>
                <w:sz w:val="20"/>
                <w:szCs w:val="20"/>
              </w:rPr>
              <w:t>Please see Swimming Re</w:t>
            </w:r>
            <w:r w:rsidR="00656A38" w:rsidRPr="00656A38">
              <w:rPr>
                <w:rFonts w:asciiTheme="minorHAnsi" w:hAnsiTheme="minorHAnsi" w:cstheme="minorHAnsi"/>
                <w:sz w:val="20"/>
                <w:szCs w:val="20"/>
              </w:rPr>
              <w:t>port June 2023 for a more detailed analysis of provision.</w:t>
            </w:r>
          </w:p>
        </w:tc>
      </w:tr>
      <w:tr w:rsidR="00C658FB" w14:paraId="6CBB7BCF" w14:textId="77777777">
        <w:trPr>
          <w:trHeight w:val="1472"/>
        </w:trPr>
        <w:tc>
          <w:tcPr>
            <w:tcW w:w="11582" w:type="dxa"/>
          </w:tcPr>
          <w:p w14:paraId="62B1C292" w14:textId="18646530" w:rsidR="00C658FB" w:rsidRDefault="00D131A0">
            <w:pPr>
              <w:pStyle w:val="TableParagraph"/>
              <w:spacing w:before="26" w:line="235" w:lineRule="auto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 w:rsidR="00244D09">
              <w:rPr>
                <w:color w:val="231F20"/>
                <w:sz w:val="24"/>
              </w:rPr>
              <w:t>confidently,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1B118068" w14:textId="31ECB916" w:rsidR="00F57B58" w:rsidRDefault="000F1C91" w:rsidP="00F57B58">
            <w:pPr>
              <w:pStyle w:val="TableParagraph"/>
              <w:spacing w:before="26" w:line="235" w:lineRule="auto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</w:t>
            </w:r>
            <w:r w:rsidR="00F57B58">
              <w:rPr>
                <w:color w:val="231F20"/>
                <w:sz w:val="24"/>
              </w:rPr>
              <w:t>your</w:t>
            </w:r>
            <w:r w:rsidR="00F57B58">
              <w:rPr>
                <w:color w:val="231F20"/>
                <w:spacing w:val="-8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current</w:t>
            </w:r>
            <w:r w:rsidR="00F57B58">
              <w:rPr>
                <w:color w:val="231F20"/>
                <w:spacing w:val="-8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Year</w:t>
            </w:r>
            <w:r w:rsidR="00F57B58">
              <w:rPr>
                <w:color w:val="231F20"/>
                <w:spacing w:val="-8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6</w:t>
            </w:r>
            <w:r w:rsidR="00F57B58">
              <w:rPr>
                <w:color w:val="231F20"/>
                <w:spacing w:val="-7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cohort</w:t>
            </w:r>
            <w:r w:rsidR="00F57B58">
              <w:rPr>
                <w:color w:val="231F20"/>
                <w:spacing w:val="-9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swim</w:t>
            </w:r>
            <w:r w:rsidR="00F57B58">
              <w:rPr>
                <w:color w:val="231F20"/>
                <w:spacing w:val="-7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competently,</w:t>
            </w:r>
            <w:r w:rsidR="00F57B58">
              <w:rPr>
                <w:color w:val="231F20"/>
                <w:spacing w:val="-8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confidently,</w:t>
            </w:r>
            <w:r w:rsidR="00F57B58">
              <w:rPr>
                <w:color w:val="231F20"/>
                <w:spacing w:val="-7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and</w:t>
            </w:r>
            <w:r w:rsidR="00F57B58">
              <w:rPr>
                <w:color w:val="231F20"/>
                <w:spacing w:val="-9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proficiently</w:t>
            </w:r>
            <w:r w:rsidR="00F57B58">
              <w:rPr>
                <w:color w:val="231F20"/>
                <w:spacing w:val="-7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over</w:t>
            </w:r>
            <w:r w:rsidR="00F57B58">
              <w:rPr>
                <w:color w:val="231F20"/>
                <w:spacing w:val="-8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a</w:t>
            </w:r>
            <w:r w:rsidR="00F57B58">
              <w:rPr>
                <w:color w:val="231F20"/>
                <w:spacing w:val="-8"/>
                <w:sz w:val="24"/>
              </w:rPr>
              <w:t xml:space="preserve"> </w:t>
            </w:r>
            <w:r w:rsidR="00F57B58">
              <w:rPr>
                <w:color w:val="231F20"/>
                <w:sz w:val="24"/>
              </w:rPr>
              <w:t>distance</w:t>
            </w:r>
            <w:r w:rsidR="00F57B58">
              <w:rPr>
                <w:color w:val="231F20"/>
                <w:spacing w:val="-9"/>
                <w:sz w:val="24"/>
              </w:rPr>
              <w:t xml:space="preserve"> </w:t>
            </w:r>
            <w:proofErr w:type="spellStart"/>
            <w:r w:rsidR="007D1AD9">
              <w:rPr>
                <w:color w:val="231F20"/>
                <w:spacing w:val="-9"/>
                <w:sz w:val="24"/>
              </w:rPr>
              <w:t>of</w:t>
            </w:r>
            <w:r w:rsidR="00F57B58">
              <w:rPr>
                <w:color w:val="231F20"/>
                <w:sz w:val="24"/>
              </w:rPr>
              <w:t>between</w:t>
            </w:r>
            <w:proofErr w:type="spellEnd"/>
            <w:r w:rsidR="00F57B58">
              <w:rPr>
                <w:color w:val="231F20"/>
                <w:sz w:val="24"/>
              </w:rPr>
              <w:t xml:space="preserve"> 15 - 25 metres?</w:t>
            </w:r>
          </w:p>
          <w:p w14:paraId="27E19920" w14:textId="0977E7AE" w:rsidR="000F1C91" w:rsidRDefault="000F1C91">
            <w:pPr>
              <w:pStyle w:val="TableParagraph"/>
              <w:spacing w:before="26" w:line="235" w:lineRule="auto"/>
              <w:rPr>
                <w:sz w:val="24"/>
              </w:rPr>
            </w:pPr>
          </w:p>
          <w:p w14:paraId="58823AB9" w14:textId="3D1824EA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4E439F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  <w:p w14:paraId="1713A353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4EEEF465" w14:textId="6C5673A3" w:rsidR="009D4936" w:rsidRPr="00C663C3" w:rsidRDefault="007C7F51" w:rsidP="002B2933">
            <w:pPr>
              <w:pStyle w:val="TableParagraph"/>
              <w:spacing w:before="130"/>
              <w:ind w:left="0"/>
              <w:rPr>
                <w:sz w:val="20"/>
                <w:szCs w:val="20"/>
              </w:rPr>
            </w:pPr>
            <w:r w:rsidRPr="00C663C3">
              <w:rPr>
                <w:sz w:val="20"/>
                <w:szCs w:val="20"/>
              </w:rPr>
              <w:t>62</w:t>
            </w:r>
            <w:r w:rsidR="000F1C91" w:rsidRPr="00C663C3">
              <w:rPr>
                <w:sz w:val="20"/>
                <w:szCs w:val="20"/>
              </w:rPr>
              <w:t>%</w:t>
            </w:r>
          </w:p>
          <w:p w14:paraId="676D7201" w14:textId="4D975931" w:rsidR="00F57B58" w:rsidRDefault="007B1D76" w:rsidP="002B2933">
            <w:pPr>
              <w:pStyle w:val="TableParagraph"/>
              <w:spacing w:before="130"/>
              <w:ind w:left="0"/>
              <w:rPr>
                <w:sz w:val="24"/>
              </w:rPr>
            </w:pPr>
            <w:r w:rsidRPr="00C663C3">
              <w:rPr>
                <w:sz w:val="20"/>
                <w:szCs w:val="20"/>
              </w:rPr>
              <w:t>76%</w:t>
            </w:r>
          </w:p>
        </w:tc>
      </w:tr>
      <w:tr w:rsidR="00C658FB" w14:paraId="117FECA1" w14:textId="77777777">
        <w:trPr>
          <w:trHeight w:val="944"/>
        </w:trPr>
        <w:tc>
          <w:tcPr>
            <w:tcW w:w="11582" w:type="dxa"/>
          </w:tcPr>
          <w:p w14:paraId="6F89A02B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backstroke</w:t>
            </w:r>
            <w:proofErr w:type="gramEnd"/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0DD28816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60BB6E36" w14:textId="152419DB" w:rsidR="00C658FB" w:rsidRPr="00C663C3" w:rsidRDefault="001A6D24" w:rsidP="007C7F51">
            <w:pPr>
              <w:pStyle w:val="TableParagraph"/>
              <w:spacing w:before="131"/>
              <w:ind w:left="0"/>
              <w:rPr>
                <w:sz w:val="20"/>
                <w:szCs w:val="20"/>
              </w:rPr>
            </w:pPr>
            <w:r w:rsidRPr="00C663C3">
              <w:rPr>
                <w:sz w:val="20"/>
                <w:szCs w:val="20"/>
              </w:rPr>
              <w:t>76%</w:t>
            </w:r>
          </w:p>
        </w:tc>
      </w:tr>
      <w:tr w:rsidR="00C658FB" w14:paraId="3F80C707" w14:textId="77777777">
        <w:trPr>
          <w:trHeight w:val="368"/>
        </w:trPr>
        <w:tc>
          <w:tcPr>
            <w:tcW w:w="11582" w:type="dxa"/>
          </w:tcPr>
          <w:p w14:paraId="73A59C40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33683332" w14:textId="344E5B0D" w:rsidR="00C658FB" w:rsidRPr="00C663C3" w:rsidRDefault="00777C53">
            <w:pPr>
              <w:pStyle w:val="TableParagraph"/>
              <w:spacing w:before="41"/>
              <w:ind w:left="36"/>
              <w:rPr>
                <w:sz w:val="20"/>
                <w:szCs w:val="20"/>
              </w:rPr>
            </w:pPr>
            <w:r w:rsidRPr="00C663C3">
              <w:rPr>
                <w:sz w:val="20"/>
                <w:szCs w:val="20"/>
              </w:rPr>
              <w:t>83.35%</w:t>
            </w:r>
          </w:p>
        </w:tc>
      </w:tr>
      <w:tr w:rsidR="00C658FB" w14:paraId="7C591DBB" w14:textId="77777777">
        <w:trPr>
          <w:trHeight w:val="689"/>
        </w:trPr>
        <w:tc>
          <w:tcPr>
            <w:tcW w:w="11582" w:type="dxa"/>
          </w:tcPr>
          <w:p w14:paraId="4A60246B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53C257BF" w14:textId="5C0D0368" w:rsidR="00C658FB" w:rsidRPr="00C663C3" w:rsidRDefault="00777C53" w:rsidP="00777C53">
            <w:pPr>
              <w:pStyle w:val="TableParagraph"/>
              <w:spacing w:before="127"/>
              <w:ind w:left="0"/>
              <w:rPr>
                <w:sz w:val="20"/>
                <w:szCs w:val="20"/>
              </w:rPr>
            </w:pPr>
            <w:r w:rsidRPr="00C663C3">
              <w:rPr>
                <w:sz w:val="20"/>
                <w:szCs w:val="20"/>
              </w:rPr>
              <w:t>Yes</w:t>
            </w:r>
            <w:r w:rsidR="00C81275">
              <w:rPr>
                <w:sz w:val="20"/>
                <w:szCs w:val="20"/>
              </w:rPr>
              <w:t xml:space="preserve"> </w:t>
            </w:r>
            <w:r w:rsidR="0073652D">
              <w:rPr>
                <w:sz w:val="20"/>
                <w:szCs w:val="20"/>
              </w:rPr>
              <w:t xml:space="preserve">£ </w:t>
            </w:r>
            <w:r w:rsidR="00120B40">
              <w:rPr>
                <w:sz w:val="20"/>
                <w:szCs w:val="20"/>
              </w:rPr>
              <w:t>700</w:t>
            </w:r>
          </w:p>
          <w:p w14:paraId="0A2B40E6" w14:textId="38656A35" w:rsidR="00C663C3" w:rsidRDefault="00C663C3" w:rsidP="00777C53">
            <w:pPr>
              <w:pStyle w:val="TableParagraph"/>
              <w:spacing w:before="127"/>
              <w:ind w:left="0"/>
              <w:rPr>
                <w:sz w:val="24"/>
              </w:rPr>
            </w:pPr>
            <w:r w:rsidRPr="00656A38">
              <w:rPr>
                <w:rFonts w:asciiTheme="minorHAnsi" w:hAnsiTheme="minorHAnsi" w:cstheme="minorHAnsi"/>
                <w:sz w:val="20"/>
                <w:szCs w:val="20"/>
              </w:rPr>
              <w:t>Please see Swimming Report June 2023 for a more detailed analysis of provision.</w:t>
            </w:r>
          </w:p>
          <w:p w14:paraId="656204A5" w14:textId="553AE90A" w:rsidR="00777C53" w:rsidRDefault="00777C53" w:rsidP="00777C53">
            <w:pPr>
              <w:pStyle w:val="TableParagraph"/>
              <w:spacing w:before="127"/>
              <w:ind w:left="0"/>
              <w:rPr>
                <w:sz w:val="24"/>
              </w:rPr>
            </w:pPr>
          </w:p>
        </w:tc>
      </w:tr>
    </w:tbl>
    <w:p w14:paraId="471E228B" w14:textId="77777777" w:rsidR="00C658FB" w:rsidRDefault="00C658FB">
      <w:pPr>
        <w:rPr>
          <w:sz w:val="24"/>
        </w:rPr>
      </w:pPr>
    </w:p>
    <w:p w14:paraId="6CEC28C5" w14:textId="77777777" w:rsidR="00816A9E" w:rsidRPr="00816A9E" w:rsidRDefault="00816A9E" w:rsidP="00816A9E">
      <w:pPr>
        <w:rPr>
          <w:sz w:val="24"/>
        </w:rPr>
      </w:pPr>
    </w:p>
    <w:p w14:paraId="7B99A66C" w14:textId="77777777" w:rsidR="00816A9E" w:rsidRPr="00816A9E" w:rsidRDefault="00816A9E" w:rsidP="00816A9E">
      <w:pPr>
        <w:rPr>
          <w:sz w:val="24"/>
        </w:rPr>
      </w:pPr>
    </w:p>
    <w:p w14:paraId="1EE023A4" w14:textId="77777777" w:rsidR="00816A9E" w:rsidRPr="00816A9E" w:rsidRDefault="00816A9E" w:rsidP="00816A9E">
      <w:pPr>
        <w:rPr>
          <w:sz w:val="24"/>
        </w:rPr>
      </w:pPr>
    </w:p>
    <w:p w14:paraId="5799B25D" w14:textId="77777777" w:rsidR="00816A9E" w:rsidRDefault="00816A9E" w:rsidP="00816A9E">
      <w:pPr>
        <w:jc w:val="center"/>
        <w:rPr>
          <w:sz w:val="24"/>
        </w:rPr>
      </w:pPr>
    </w:p>
    <w:p w14:paraId="0013C187" w14:textId="4901D7D2" w:rsidR="00816A9E" w:rsidRDefault="00816A9E" w:rsidP="00816A9E">
      <w:pPr>
        <w:tabs>
          <w:tab w:val="left" w:pos="1545"/>
        </w:tabs>
        <w:jc w:val="center"/>
        <w:rPr>
          <w:sz w:val="24"/>
        </w:rPr>
      </w:pPr>
    </w:p>
    <w:p w14:paraId="605B2A24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72CB5256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32BE8A45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58FF9094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2A0D4DE5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3FF7D0F7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402D975A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0FC33D35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08B91798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623E6D4D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219AA22E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46EA48E6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5DE8AF50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3876193F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6C977DCF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5FB63B4D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49DB3F04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474D2898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0AE077AD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4097BE34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7FA7796B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66669772" w14:textId="77777777" w:rsidR="00C24501" w:rsidRDefault="00C24501" w:rsidP="00816A9E">
      <w:pPr>
        <w:jc w:val="center"/>
        <w:rPr>
          <w:b/>
          <w:bCs/>
          <w:u w:val="single"/>
        </w:rPr>
      </w:pPr>
    </w:p>
    <w:p w14:paraId="5DB4A990" w14:textId="56E9E798" w:rsidR="00816A9E" w:rsidRDefault="00816A9E" w:rsidP="00816A9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Swimming Report June 2023 for Year 6 Leavers June 2023</w:t>
      </w:r>
    </w:p>
    <w:p w14:paraId="72450239" w14:textId="77777777" w:rsidR="007002DE" w:rsidRDefault="007002DE" w:rsidP="00816A9E">
      <w:pPr>
        <w:jc w:val="center"/>
      </w:pPr>
    </w:p>
    <w:p w14:paraId="76D9F3F8" w14:textId="31DC7A1A" w:rsidR="00816A9E" w:rsidRDefault="00816A9E" w:rsidP="00816A9E">
      <w:pPr>
        <w:jc w:val="center"/>
      </w:pPr>
      <w:r>
        <w:t>Total on roll June 2023 – 89</w:t>
      </w:r>
    </w:p>
    <w:p w14:paraId="22715832" w14:textId="77777777" w:rsidR="00816A9E" w:rsidRDefault="00816A9E" w:rsidP="00816A9E">
      <w:pPr>
        <w:jc w:val="center"/>
      </w:pPr>
    </w:p>
    <w:p w14:paraId="0B08D166" w14:textId="77777777" w:rsidR="00675CD5" w:rsidRDefault="00675CD5" w:rsidP="00816A9E">
      <w:pPr>
        <w:jc w:val="center"/>
      </w:pPr>
    </w:p>
    <w:p w14:paraId="3A063463" w14:textId="77777777" w:rsidR="00675CD5" w:rsidRDefault="00675CD5" w:rsidP="00816A9E">
      <w:pPr>
        <w:jc w:val="center"/>
      </w:pPr>
    </w:p>
    <w:p w14:paraId="7BB142F5" w14:textId="77777777" w:rsidR="00675CD5" w:rsidRDefault="00675CD5" w:rsidP="00816A9E">
      <w:pPr>
        <w:jc w:val="center"/>
      </w:pPr>
    </w:p>
    <w:p w14:paraId="71514D9A" w14:textId="1B147AA1" w:rsidR="00816A9E" w:rsidRDefault="00816A9E" w:rsidP="00816A9E">
      <w:pPr>
        <w:jc w:val="center"/>
      </w:pPr>
      <w:r>
        <w:t>Intervention data from 2022 (when children were in Y5)</w:t>
      </w:r>
    </w:p>
    <w:tbl>
      <w:tblPr>
        <w:tblpPr w:leftFromText="180" w:rightFromText="180" w:vertAnchor="text" w:horzAnchor="page" w:tblpX="3136" w:tblpY="131"/>
        <w:tblW w:w="94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80"/>
      </w:tblGrid>
      <w:tr w:rsidR="00816A9E" w14:paraId="45853402" w14:textId="77777777" w:rsidTr="00816A9E">
        <w:trPr>
          <w:trHeight w:val="158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95A9" w14:textId="77777777" w:rsidR="00816A9E" w:rsidRDefault="00816A9E" w:rsidP="00816A9E">
            <w:pPr>
              <w:jc w:val="center"/>
            </w:pPr>
            <w:r>
              <w:t>Initial Assessment Data</w:t>
            </w:r>
          </w:p>
        </w:tc>
      </w:tr>
      <w:tr w:rsidR="00816A9E" w14:paraId="0C31F94D" w14:textId="77777777" w:rsidTr="00816A9E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12BC" w14:textId="77777777" w:rsidR="00816A9E" w:rsidRDefault="00816A9E" w:rsidP="00816A9E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8041" w14:textId="77777777" w:rsidR="00816A9E" w:rsidRDefault="00816A9E" w:rsidP="00816A9E">
            <w:pPr>
              <w:jc w:val="center"/>
            </w:pPr>
            <w:r>
              <w:t>Self-Rescue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FBCE" w14:textId="77777777" w:rsidR="00816A9E" w:rsidRDefault="00816A9E" w:rsidP="00816A9E">
            <w:pPr>
              <w:jc w:val="center"/>
            </w:pPr>
            <w:r>
              <w:t>Water Confidence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DE88" w14:textId="77777777" w:rsidR="00816A9E" w:rsidRDefault="00816A9E" w:rsidP="00816A9E">
            <w:pPr>
              <w:jc w:val="center"/>
            </w:pPr>
            <w:r>
              <w:t>25m/range of strokes</w:t>
            </w:r>
          </w:p>
        </w:tc>
      </w:tr>
      <w:tr w:rsidR="00816A9E" w14:paraId="058C7915" w14:textId="77777777" w:rsidTr="00816A9E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B60B" w14:textId="77777777" w:rsidR="00816A9E" w:rsidRDefault="00816A9E" w:rsidP="00816A9E">
            <w:pPr>
              <w:jc w:val="center"/>
            </w:pPr>
            <w:r>
              <w:t>Yes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B13E" w14:textId="77777777" w:rsidR="00816A9E" w:rsidRDefault="00816A9E" w:rsidP="00816A9E">
            <w:pPr>
              <w:jc w:val="center"/>
            </w:pPr>
            <w: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6B11" w14:textId="77777777" w:rsidR="00816A9E" w:rsidRDefault="00816A9E" w:rsidP="00816A9E">
            <w:pPr>
              <w:jc w:val="center"/>
            </w:pPr>
            <w:r>
              <w:t>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5953" w14:textId="77777777" w:rsidR="00816A9E" w:rsidRDefault="00816A9E" w:rsidP="00816A9E">
            <w:pPr>
              <w:jc w:val="center"/>
            </w:pPr>
            <w:r>
              <w:t>1</w:t>
            </w:r>
          </w:p>
        </w:tc>
      </w:tr>
      <w:tr w:rsidR="00816A9E" w14:paraId="2817D963" w14:textId="77777777" w:rsidTr="00816A9E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C962" w14:textId="77777777" w:rsidR="00816A9E" w:rsidRDefault="00816A9E" w:rsidP="00816A9E">
            <w:pPr>
              <w:jc w:val="center"/>
            </w:pPr>
            <w:r>
              <w:t>No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9BA1" w14:textId="77777777" w:rsidR="00816A9E" w:rsidRDefault="00816A9E" w:rsidP="00816A9E">
            <w:pPr>
              <w:jc w:val="center"/>
            </w:pPr>
            <w:r>
              <w:t>22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4009" w14:textId="77777777" w:rsidR="00816A9E" w:rsidRDefault="00816A9E" w:rsidP="00816A9E">
            <w:pPr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7D39" w14:textId="77777777" w:rsidR="00816A9E" w:rsidRDefault="00816A9E" w:rsidP="00816A9E">
            <w:pPr>
              <w:jc w:val="center"/>
            </w:pPr>
            <w:r>
              <w:t>25</w:t>
            </w:r>
          </w:p>
        </w:tc>
      </w:tr>
      <w:tr w:rsidR="00816A9E" w14:paraId="669D5AD4" w14:textId="77777777" w:rsidTr="00816A9E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7119" w14:textId="77777777" w:rsidR="00816A9E" w:rsidRDefault="00816A9E" w:rsidP="00816A9E">
            <w:pPr>
              <w:jc w:val="center"/>
            </w:pPr>
            <w:r>
              <w:t>Total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A686" w14:textId="77777777" w:rsidR="00816A9E" w:rsidRDefault="00816A9E" w:rsidP="00816A9E">
            <w:pPr>
              <w:jc w:val="center"/>
            </w:pPr>
            <w:r>
              <w:t>26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1F5F" w14:textId="77777777" w:rsidR="00816A9E" w:rsidRDefault="00816A9E" w:rsidP="00816A9E">
            <w:pPr>
              <w:jc w:val="center"/>
            </w:pPr>
            <w:r>
              <w:t>26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5E4C" w14:textId="77777777" w:rsidR="00816A9E" w:rsidRDefault="00816A9E" w:rsidP="00816A9E">
            <w:pPr>
              <w:jc w:val="center"/>
            </w:pPr>
            <w:r>
              <w:t>26</w:t>
            </w:r>
          </w:p>
        </w:tc>
      </w:tr>
      <w:tr w:rsidR="00816A9E" w14:paraId="3753833C" w14:textId="77777777" w:rsidTr="00816A9E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7352" w14:textId="77777777" w:rsidR="00816A9E" w:rsidRDefault="00816A9E" w:rsidP="00816A9E">
            <w:pPr>
              <w:jc w:val="center"/>
            </w:pPr>
            <w:r>
              <w:t>% Yes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F7BF" w14:textId="77777777" w:rsidR="00816A9E" w:rsidRDefault="00816A9E" w:rsidP="00816A9E">
            <w:pPr>
              <w:jc w:val="center"/>
            </w:pPr>
            <w:r>
              <w:t>15.38%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FD88" w14:textId="77777777" w:rsidR="00816A9E" w:rsidRDefault="00816A9E" w:rsidP="00816A9E">
            <w:pPr>
              <w:jc w:val="center"/>
            </w:pPr>
            <w:r>
              <w:t>84.62%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0527" w14:textId="77777777" w:rsidR="00816A9E" w:rsidRDefault="00816A9E" w:rsidP="00816A9E">
            <w:pPr>
              <w:jc w:val="center"/>
            </w:pPr>
            <w:r>
              <w:t>3.85%</w:t>
            </w:r>
          </w:p>
        </w:tc>
      </w:tr>
      <w:tr w:rsidR="00816A9E" w14:paraId="50708A0A" w14:textId="77777777" w:rsidTr="00816A9E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5503" w14:textId="77777777" w:rsidR="00816A9E" w:rsidRDefault="00816A9E" w:rsidP="00816A9E">
            <w:pPr>
              <w:jc w:val="center"/>
            </w:pPr>
            <w:r>
              <w:t>% No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211F" w14:textId="77777777" w:rsidR="00816A9E" w:rsidRDefault="00816A9E" w:rsidP="00816A9E">
            <w:pPr>
              <w:jc w:val="center"/>
            </w:pPr>
            <w:r>
              <w:t>84.62%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4B3F" w14:textId="77777777" w:rsidR="00816A9E" w:rsidRDefault="00816A9E" w:rsidP="00816A9E">
            <w:pPr>
              <w:jc w:val="center"/>
            </w:pPr>
            <w:r>
              <w:t>15.38%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9771" w14:textId="77777777" w:rsidR="00816A9E" w:rsidRDefault="00816A9E" w:rsidP="00816A9E">
            <w:pPr>
              <w:jc w:val="center"/>
            </w:pPr>
            <w:r>
              <w:t>96.15%</w:t>
            </w:r>
          </w:p>
        </w:tc>
      </w:tr>
    </w:tbl>
    <w:p w14:paraId="571B0C2C" w14:textId="77777777" w:rsidR="00816A9E" w:rsidRDefault="00816A9E" w:rsidP="00816A9E">
      <w:pPr>
        <w:jc w:val="center"/>
      </w:pPr>
    </w:p>
    <w:p w14:paraId="242DAE96" w14:textId="77777777" w:rsidR="00816A9E" w:rsidRDefault="00816A9E" w:rsidP="00816A9E">
      <w:pPr>
        <w:jc w:val="center"/>
      </w:pPr>
    </w:p>
    <w:p w14:paraId="51F212F7" w14:textId="77777777" w:rsidR="00C24501" w:rsidRDefault="00C24501" w:rsidP="00816A9E">
      <w:pPr>
        <w:jc w:val="center"/>
      </w:pPr>
    </w:p>
    <w:p w14:paraId="616AA68F" w14:textId="77777777" w:rsidR="00C24501" w:rsidRDefault="00C24501" w:rsidP="00816A9E">
      <w:pPr>
        <w:jc w:val="center"/>
      </w:pPr>
    </w:p>
    <w:p w14:paraId="24D165C0" w14:textId="77777777" w:rsidR="00C24501" w:rsidRDefault="00C24501" w:rsidP="00816A9E">
      <w:pPr>
        <w:jc w:val="center"/>
      </w:pPr>
    </w:p>
    <w:p w14:paraId="7D3DD76B" w14:textId="77777777" w:rsidR="00C24501" w:rsidRDefault="00C24501" w:rsidP="00816A9E">
      <w:pPr>
        <w:jc w:val="center"/>
      </w:pPr>
    </w:p>
    <w:p w14:paraId="29CAA39F" w14:textId="77777777" w:rsidR="00C24501" w:rsidRDefault="00C24501" w:rsidP="00816A9E">
      <w:pPr>
        <w:jc w:val="center"/>
      </w:pPr>
    </w:p>
    <w:p w14:paraId="6BDB9010" w14:textId="77777777" w:rsidR="00C24501" w:rsidRDefault="00C24501" w:rsidP="00816A9E">
      <w:pPr>
        <w:jc w:val="center"/>
      </w:pPr>
    </w:p>
    <w:p w14:paraId="6CF71D3E" w14:textId="77777777" w:rsidR="00C24501" w:rsidRDefault="00C24501" w:rsidP="00816A9E">
      <w:pPr>
        <w:jc w:val="center"/>
      </w:pPr>
    </w:p>
    <w:p w14:paraId="5E87A81D" w14:textId="77777777" w:rsidR="00C24501" w:rsidRDefault="00C24501" w:rsidP="00816A9E">
      <w:pPr>
        <w:jc w:val="center"/>
      </w:pPr>
    </w:p>
    <w:p w14:paraId="3542E732" w14:textId="77777777" w:rsidR="00C24501" w:rsidRDefault="00C24501" w:rsidP="00816A9E">
      <w:pPr>
        <w:jc w:val="center"/>
      </w:pPr>
    </w:p>
    <w:p w14:paraId="02D8CE77" w14:textId="77777777" w:rsidR="00C24501" w:rsidRDefault="00C24501" w:rsidP="00816A9E">
      <w:pPr>
        <w:jc w:val="center"/>
      </w:pPr>
    </w:p>
    <w:p w14:paraId="7C463159" w14:textId="77777777" w:rsidR="00C24501" w:rsidRDefault="00C24501" w:rsidP="00816A9E">
      <w:pPr>
        <w:jc w:val="center"/>
      </w:pPr>
    </w:p>
    <w:tbl>
      <w:tblPr>
        <w:tblW w:w="9481" w:type="dxa"/>
        <w:tblInd w:w="30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80"/>
      </w:tblGrid>
      <w:tr w:rsidR="00816A9E" w14:paraId="26988920" w14:textId="77777777" w:rsidTr="00C24501">
        <w:trPr>
          <w:trHeight w:val="158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7C19" w14:textId="77777777" w:rsidR="00816A9E" w:rsidRDefault="00816A9E" w:rsidP="00816A9E">
            <w:pPr>
              <w:jc w:val="center"/>
            </w:pPr>
            <w:r>
              <w:t>Final Assessment Data</w:t>
            </w:r>
          </w:p>
        </w:tc>
      </w:tr>
      <w:tr w:rsidR="00816A9E" w14:paraId="49FEFD33" w14:textId="77777777" w:rsidTr="00C24501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5363" w14:textId="77777777" w:rsidR="00816A9E" w:rsidRDefault="00816A9E" w:rsidP="00816A9E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D0BC" w14:textId="77777777" w:rsidR="00816A9E" w:rsidRDefault="00816A9E" w:rsidP="00816A9E">
            <w:pPr>
              <w:jc w:val="center"/>
            </w:pPr>
            <w:r>
              <w:t>Self-Rescue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98FD" w14:textId="77777777" w:rsidR="00816A9E" w:rsidRDefault="00816A9E" w:rsidP="00816A9E">
            <w:pPr>
              <w:jc w:val="center"/>
            </w:pPr>
            <w:r>
              <w:t>Water Confidence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C979" w14:textId="77777777" w:rsidR="00816A9E" w:rsidRDefault="00816A9E" w:rsidP="00816A9E">
            <w:pPr>
              <w:jc w:val="center"/>
            </w:pPr>
            <w:r>
              <w:t>25m/range of strokes</w:t>
            </w:r>
          </w:p>
        </w:tc>
      </w:tr>
      <w:tr w:rsidR="00816A9E" w14:paraId="6680F65A" w14:textId="77777777" w:rsidTr="00C24501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69FD" w14:textId="77777777" w:rsidR="00816A9E" w:rsidRDefault="00816A9E" w:rsidP="00816A9E">
            <w:pPr>
              <w:jc w:val="center"/>
            </w:pPr>
            <w:r>
              <w:t>Yes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EE4C" w14:textId="77777777" w:rsidR="00816A9E" w:rsidRDefault="00816A9E" w:rsidP="00816A9E">
            <w:pPr>
              <w:jc w:val="center"/>
            </w:pPr>
            <w:r>
              <w:t>11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95DB" w14:textId="77777777" w:rsidR="00816A9E" w:rsidRDefault="00816A9E" w:rsidP="00816A9E">
            <w:pPr>
              <w:jc w:val="center"/>
            </w:pPr>
            <w:r>
              <w:t>25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A789" w14:textId="77777777" w:rsidR="00816A9E" w:rsidRDefault="00816A9E" w:rsidP="00816A9E">
            <w:pPr>
              <w:jc w:val="center"/>
            </w:pPr>
            <w:r>
              <w:t>5</w:t>
            </w:r>
          </w:p>
        </w:tc>
      </w:tr>
      <w:tr w:rsidR="00816A9E" w14:paraId="377B9237" w14:textId="77777777" w:rsidTr="00C24501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D4C0" w14:textId="77777777" w:rsidR="00816A9E" w:rsidRDefault="00816A9E" w:rsidP="00816A9E">
            <w:pPr>
              <w:jc w:val="center"/>
            </w:pPr>
            <w:r>
              <w:t>No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C5D5" w14:textId="77777777" w:rsidR="00816A9E" w:rsidRDefault="00816A9E" w:rsidP="00816A9E">
            <w:pPr>
              <w:jc w:val="center"/>
            </w:pPr>
            <w:r>
              <w:t>15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4E6E" w14:textId="77777777" w:rsidR="00816A9E" w:rsidRDefault="00816A9E" w:rsidP="00816A9E">
            <w:pPr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8178" w14:textId="77777777" w:rsidR="00816A9E" w:rsidRDefault="00816A9E" w:rsidP="00816A9E">
            <w:pPr>
              <w:jc w:val="center"/>
            </w:pPr>
            <w:r>
              <w:t>20</w:t>
            </w:r>
          </w:p>
        </w:tc>
      </w:tr>
      <w:tr w:rsidR="00816A9E" w14:paraId="6C9747FF" w14:textId="77777777" w:rsidTr="00C24501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59C" w14:textId="77777777" w:rsidR="00816A9E" w:rsidRDefault="00816A9E" w:rsidP="00816A9E">
            <w:pPr>
              <w:jc w:val="center"/>
            </w:pPr>
            <w:r>
              <w:t>Total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BC0A" w14:textId="77777777" w:rsidR="00816A9E" w:rsidRDefault="00816A9E" w:rsidP="00816A9E">
            <w:pPr>
              <w:jc w:val="center"/>
            </w:pPr>
            <w:r>
              <w:t>26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B894" w14:textId="77777777" w:rsidR="00816A9E" w:rsidRDefault="00816A9E" w:rsidP="00816A9E">
            <w:pPr>
              <w:jc w:val="center"/>
            </w:pPr>
            <w:r>
              <w:t>26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E3A6" w14:textId="77777777" w:rsidR="00816A9E" w:rsidRDefault="00816A9E" w:rsidP="00816A9E">
            <w:pPr>
              <w:jc w:val="center"/>
            </w:pPr>
            <w:r>
              <w:t>25</w:t>
            </w:r>
          </w:p>
        </w:tc>
      </w:tr>
      <w:tr w:rsidR="00816A9E" w14:paraId="0228FF19" w14:textId="77777777" w:rsidTr="00C24501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E2AC" w14:textId="77777777" w:rsidR="00816A9E" w:rsidRDefault="00816A9E" w:rsidP="00816A9E">
            <w:pPr>
              <w:jc w:val="center"/>
            </w:pPr>
            <w:r>
              <w:t>% Yes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9CA6" w14:textId="77777777" w:rsidR="00816A9E" w:rsidRDefault="00816A9E" w:rsidP="00816A9E">
            <w:pPr>
              <w:jc w:val="center"/>
            </w:pPr>
            <w:r>
              <w:t>42.31%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870A" w14:textId="77777777" w:rsidR="00816A9E" w:rsidRDefault="00816A9E" w:rsidP="00816A9E">
            <w:pPr>
              <w:jc w:val="center"/>
            </w:pPr>
            <w:r>
              <w:t>96.15%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696B" w14:textId="77777777" w:rsidR="00816A9E" w:rsidRDefault="00816A9E" w:rsidP="00816A9E">
            <w:pPr>
              <w:jc w:val="center"/>
            </w:pPr>
            <w:r>
              <w:t>20%</w:t>
            </w:r>
          </w:p>
        </w:tc>
      </w:tr>
      <w:tr w:rsidR="00816A9E" w14:paraId="197D1895" w14:textId="77777777" w:rsidTr="00C24501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11A9" w14:textId="77777777" w:rsidR="00816A9E" w:rsidRDefault="00816A9E" w:rsidP="00816A9E">
            <w:pPr>
              <w:jc w:val="center"/>
            </w:pPr>
            <w:r>
              <w:t>% No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675A" w14:textId="77777777" w:rsidR="00816A9E" w:rsidRDefault="00816A9E" w:rsidP="00816A9E">
            <w:pPr>
              <w:jc w:val="center"/>
            </w:pPr>
            <w:r>
              <w:t>57.69%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A1EA" w14:textId="77777777" w:rsidR="00816A9E" w:rsidRDefault="00816A9E" w:rsidP="00816A9E">
            <w:pPr>
              <w:jc w:val="center"/>
            </w:pPr>
            <w:r>
              <w:t>3.85%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6D04" w14:textId="77777777" w:rsidR="00816A9E" w:rsidRDefault="00816A9E" w:rsidP="00816A9E">
            <w:pPr>
              <w:jc w:val="center"/>
            </w:pPr>
            <w:r>
              <w:t>80%</w:t>
            </w:r>
          </w:p>
        </w:tc>
      </w:tr>
    </w:tbl>
    <w:p w14:paraId="6F24D5B5" w14:textId="77777777" w:rsidR="00816A9E" w:rsidRDefault="00816A9E" w:rsidP="00816A9E">
      <w:pPr>
        <w:jc w:val="center"/>
      </w:pPr>
    </w:p>
    <w:p w14:paraId="732768D4" w14:textId="77777777" w:rsidR="00816A9E" w:rsidRDefault="00816A9E" w:rsidP="00816A9E">
      <w:pPr>
        <w:jc w:val="center"/>
      </w:pPr>
    </w:p>
    <w:p w14:paraId="49ED7265" w14:textId="77777777" w:rsidR="00816A9E" w:rsidRDefault="00816A9E" w:rsidP="00816A9E">
      <w:pPr>
        <w:jc w:val="center"/>
      </w:pPr>
    </w:p>
    <w:p w14:paraId="35BF7708" w14:textId="77777777" w:rsidR="00C24501" w:rsidRDefault="00C24501" w:rsidP="00816A9E">
      <w:pPr>
        <w:jc w:val="center"/>
      </w:pPr>
    </w:p>
    <w:p w14:paraId="5D469008" w14:textId="77777777" w:rsidR="00C24501" w:rsidRDefault="00C24501" w:rsidP="00816A9E">
      <w:pPr>
        <w:jc w:val="center"/>
      </w:pPr>
    </w:p>
    <w:p w14:paraId="49BFFD30" w14:textId="77777777" w:rsidR="00C24501" w:rsidRDefault="00C24501" w:rsidP="00816A9E">
      <w:pPr>
        <w:jc w:val="center"/>
      </w:pPr>
    </w:p>
    <w:p w14:paraId="5417D2FF" w14:textId="77777777" w:rsidR="00C24501" w:rsidRDefault="00C24501" w:rsidP="00816A9E">
      <w:pPr>
        <w:jc w:val="center"/>
      </w:pPr>
    </w:p>
    <w:p w14:paraId="5F562320" w14:textId="77777777" w:rsidR="00C24501" w:rsidRDefault="00C24501" w:rsidP="00816A9E">
      <w:pPr>
        <w:jc w:val="center"/>
      </w:pPr>
    </w:p>
    <w:p w14:paraId="1EBD500F" w14:textId="77777777" w:rsidR="00C24501" w:rsidRDefault="00C24501" w:rsidP="00816A9E">
      <w:pPr>
        <w:jc w:val="center"/>
      </w:pPr>
    </w:p>
    <w:p w14:paraId="41D5E663" w14:textId="77777777" w:rsidR="00C24501" w:rsidRDefault="00C24501" w:rsidP="00816A9E">
      <w:pPr>
        <w:jc w:val="center"/>
      </w:pPr>
    </w:p>
    <w:p w14:paraId="00E4E4AB" w14:textId="77777777" w:rsidR="00675CD5" w:rsidRDefault="00675CD5" w:rsidP="00816A9E">
      <w:pPr>
        <w:jc w:val="center"/>
      </w:pPr>
    </w:p>
    <w:p w14:paraId="73A0D36F" w14:textId="77777777" w:rsidR="00675CD5" w:rsidRDefault="00675CD5" w:rsidP="00816A9E">
      <w:pPr>
        <w:jc w:val="center"/>
      </w:pPr>
    </w:p>
    <w:p w14:paraId="4C7F177B" w14:textId="77777777" w:rsidR="00675CD5" w:rsidRDefault="00675CD5" w:rsidP="00816A9E">
      <w:pPr>
        <w:jc w:val="center"/>
      </w:pPr>
    </w:p>
    <w:p w14:paraId="265CA414" w14:textId="77777777" w:rsidR="00675CD5" w:rsidRDefault="00675CD5" w:rsidP="00816A9E">
      <w:pPr>
        <w:jc w:val="center"/>
      </w:pPr>
    </w:p>
    <w:p w14:paraId="2766D2AD" w14:textId="77777777" w:rsidR="00675CD5" w:rsidRDefault="00675CD5" w:rsidP="00816A9E">
      <w:pPr>
        <w:jc w:val="center"/>
      </w:pPr>
    </w:p>
    <w:p w14:paraId="3CFC28ED" w14:textId="77777777" w:rsidR="00675CD5" w:rsidRDefault="00675CD5" w:rsidP="00816A9E">
      <w:pPr>
        <w:jc w:val="center"/>
      </w:pPr>
    </w:p>
    <w:p w14:paraId="354A5D64" w14:textId="2EACF9E9" w:rsidR="00816A9E" w:rsidRDefault="00816A9E" w:rsidP="00816A9E">
      <w:pPr>
        <w:jc w:val="center"/>
      </w:pPr>
      <w:r>
        <w:t>Intervention data from 2023 (when children were in Y6)</w:t>
      </w:r>
    </w:p>
    <w:p w14:paraId="17ADCA92" w14:textId="77777777" w:rsidR="00675CD5" w:rsidRDefault="00675CD5" w:rsidP="00816A9E">
      <w:pPr>
        <w:jc w:val="center"/>
      </w:pPr>
    </w:p>
    <w:p w14:paraId="3806AC0B" w14:textId="77777777" w:rsidR="00675CD5" w:rsidRDefault="00675CD5" w:rsidP="00816A9E">
      <w:pPr>
        <w:jc w:val="center"/>
      </w:pPr>
    </w:p>
    <w:tbl>
      <w:tblPr>
        <w:tblW w:w="9481" w:type="dxa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80"/>
      </w:tblGrid>
      <w:tr w:rsidR="00816A9E" w14:paraId="34DAFEFF" w14:textId="77777777" w:rsidTr="00675CD5">
        <w:trPr>
          <w:trHeight w:val="158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90DC" w14:textId="77777777" w:rsidR="00816A9E" w:rsidRDefault="00816A9E" w:rsidP="00816A9E">
            <w:pPr>
              <w:jc w:val="center"/>
            </w:pPr>
            <w:r>
              <w:t>Initial Assessment Data</w:t>
            </w:r>
          </w:p>
        </w:tc>
      </w:tr>
      <w:tr w:rsidR="00816A9E" w14:paraId="669B7203" w14:textId="77777777" w:rsidTr="00675CD5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4385" w14:textId="77777777" w:rsidR="00816A9E" w:rsidRDefault="00816A9E" w:rsidP="00816A9E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2437" w14:textId="77777777" w:rsidR="00816A9E" w:rsidRDefault="00816A9E" w:rsidP="00816A9E">
            <w:pPr>
              <w:jc w:val="center"/>
            </w:pPr>
            <w:r>
              <w:t>Self-Rescue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1A84" w14:textId="77777777" w:rsidR="00816A9E" w:rsidRDefault="00816A9E" w:rsidP="00816A9E">
            <w:pPr>
              <w:jc w:val="center"/>
            </w:pPr>
            <w:r>
              <w:t>Water Confidence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E6D5" w14:textId="77777777" w:rsidR="00816A9E" w:rsidRDefault="00816A9E" w:rsidP="00816A9E">
            <w:pPr>
              <w:jc w:val="center"/>
            </w:pPr>
            <w:r>
              <w:t>25m/range of strokes</w:t>
            </w:r>
          </w:p>
        </w:tc>
      </w:tr>
      <w:tr w:rsidR="00816A9E" w14:paraId="5A510CEA" w14:textId="77777777" w:rsidTr="00675CD5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C802" w14:textId="77777777" w:rsidR="00816A9E" w:rsidRDefault="00816A9E" w:rsidP="00816A9E">
            <w:pPr>
              <w:jc w:val="center"/>
            </w:pPr>
            <w:r>
              <w:t>Yes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FCA5" w14:textId="77777777" w:rsidR="00816A9E" w:rsidRDefault="00816A9E" w:rsidP="00816A9E">
            <w:pPr>
              <w:jc w:val="center"/>
            </w:pPr>
            <w:r>
              <w:t>8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32F7" w14:textId="77777777" w:rsidR="00816A9E" w:rsidRDefault="00816A9E" w:rsidP="00816A9E">
            <w:pPr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EC38" w14:textId="77777777" w:rsidR="00816A9E" w:rsidRDefault="00816A9E" w:rsidP="00816A9E">
            <w:pPr>
              <w:jc w:val="center"/>
            </w:pPr>
            <w:r>
              <w:t>0</w:t>
            </w:r>
          </w:p>
        </w:tc>
      </w:tr>
      <w:tr w:rsidR="00816A9E" w14:paraId="0F23D72C" w14:textId="77777777" w:rsidTr="00675CD5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4E69" w14:textId="77777777" w:rsidR="00816A9E" w:rsidRDefault="00816A9E" w:rsidP="00816A9E">
            <w:pPr>
              <w:jc w:val="center"/>
            </w:pPr>
            <w:r>
              <w:t>No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1771" w14:textId="77777777" w:rsidR="00816A9E" w:rsidRDefault="00816A9E" w:rsidP="00816A9E">
            <w:pPr>
              <w:jc w:val="center"/>
            </w:pPr>
            <w:r>
              <w:t>9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2948" w14:textId="77777777" w:rsidR="00816A9E" w:rsidRDefault="00816A9E" w:rsidP="00816A9E">
            <w:pPr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AA31" w14:textId="77777777" w:rsidR="00816A9E" w:rsidRDefault="00816A9E" w:rsidP="00816A9E">
            <w:pPr>
              <w:jc w:val="center"/>
            </w:pPr>
            <w:r>
              <w:t>17</w:t>
            </w:r>
          </w:p>
        </w:tc>
      </w:tr>
      <w:tr w:rsidR="00816A9E" w14:paraId="7C840D46" w14:textId="77777777" w:rsidTr="00675CD5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5D64" w14:textId="77777777" w:rsidR="00816A9E" w:rsidRDefault="00816A9E" w:rsidP="00816A9E">
            <w:pPr>
              <w:jc w:val="center"/>
            </w:pPr>
            <w:r>
              <w:t>Total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BE31" w14:textId="77777777" w:rsidR="00816A9E" w:rsidRDefault="00816A9E" w:rsidP="00816A9E">
            <w:pPr>
              <w:jc w:val="center"/>
            </w:pPr>
            <w:r>
              <w:t>17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10D3" w14:textId="77777777" w:rsidR="00816A9E" w:rsidRDefault="00816A9E" w:rsidP="00816A9E">
            <w:pPr>
              <w:jc w:val="center"/>
            </w:pPr>
            <w:r>
              <w:t>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633E" w14:textId="77777777" w:rsidR="00816A9E" w:rsidRDefault="00816A9E" w:rsidP="00816A9E">
            <w:pPr>
              <w:jc w:val="center"/>
            </w:pPr>
            <w:r>
              <w:t>17</w:t>
            </w:r>
          </w:p>
        </w:tc>
      </w:tr>
      <w:tr w:rsidR="00816A9E" w14:paraId="27BD7E24" w14:textId="77777777" w:rsidTr="00675CD5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28C5" w14:textId="77777777" w:rsidR="00816A9E" w:rsidRDefault="00816A9E" w:rsidP="00816A9E">
            <w:pPr>
              <w:jc w:val="center"/>
            </w:pPr>
            <w:r>
              <w:t>% Yes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EE99" w14:textId="77777777" w:rsidR="00816A9E" w:rsidRDefault="00816A9E" w:rsidP="00816A9E">
            <w:pPr>
              <w:jc w:val="center"/>
            </w:pPr>
            <w:r>
              <w:t>47.06%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461C" w14:textId="77777777" w:rsidR="00816A9E" w:rsidRDefault="00816A9E" w:rsidP="00816A9E">
            <w:pPr>
              <w:jc w:val="center"/>
            </w:pPr>
            <w:r>
              <w:t>82.35%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9AE8" w14:textId="77777777" w:rsidR="00816A9E" w:rsidRDefault="00816A9E" w:rsidP="00816A9E">
            <w:pPr>
              <w:jc w:val="center"/>
            </w:pPr>
            <w:r>
              <w:t>0</w:t>
            </w:r>
          </w:p>
        </w:tc>
      </w:tr>
      <w:tr w:rsidR="00816A9E" w14:paraId="51E46C28" w14:textId="77777777" w:rsidTr="00675CD5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E5F9" w14:textId="77777777" w:rsidR="00816A9E" w:rsidRDefault="00816A9E" w:rsidP="00816A9E">
            <w:pPr>
              <w:jc w:val="center"/>
            </w:pPr>
            <w:r>
              <w:t>% No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5274" w14:textId="77777777" w:rsidR="00816A9E" w:rsidRDefault="00816A9E" w:rsidP="00816A9E">
            <w:pPr>
              <w:jc w:val="center"/>
            </w:pPr>
            <w:r>
              <w:t>52.94%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138A" w14:textId="77777777" w:rsidR="00816A9E" w:rsidRDefault="00816A9E" w:rsidP="00816A9E">
            <w:pPr>
              <w:jc w:val="center"/>
            </w:pPr>
            <w:r>
              <w:t>17.65%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8873" w14:textId="77777777" w:rsidR="00816A9E" w:rsidRDefault="00816A9E" w:rsidP="00816A9E">
            <w:pPr>
              <w:jc w:val="center"/>
            </w:pPr>
            <w:r>
              <w:t>100%</w:t>
            </w:r>
          </w:p>
        </w:tc>
      </w:tr>
    </w:tbl>
    <w:p w14:paraId="43162634" w14:textId="77777777" w:rsidR="00816A9E" w:rsidRDefault="00816A9E" w:rsidP="00816A9E">
      <w:pPr>
        <w:jc w:val="center"/>
      </w:pPr>
    </w:p>
    <w:p w14:paraId="43C47367" w14:textId="77777777" w:rsidR="00816A9E" w:rsidRDefault="00816A9E" w:rsidP="00816A9E">
      <w:pPr>
        <w:jc w:val="center"/>
      </w:pPr>
    </w:p>
    <w:tbl>
      <w:tblPr>
        <w:tblW w:w="9481" w:type="dxa"/>
        <w:tblInd w:w="30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80"/>
      </w:tblGrid>
      <w:tr w:rsidR="00816A9E" w14:paraId="34C569B7" w14:textId="77777777" w:rsidTr="00675CD5">
        <w:trPr>
          <w:trHeight w:val="158"/>
        </w:trPr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2071" w14:textId="77777777" w:rsidR="00816A9E" w:rsidRDefault="00816A9E" w:rsidP="00816A9E">
            <w:pPr>
              <w:jc w:val="center"/>
            </w:pPr>
            <w:r>
              <w:t>Final Assessment Data</w:t>
            </w:r>
          </w:p>
        </w:tc>
      </w:tr>
      <w:tr w:rsidR="00816A9E" w14:paraId="7C853FEC" w14:textId="77777777" w:rsidTr="00675CD5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6315" w14:textId="77777777" w:rsidR="00816A9E" w:rsidRDefault="00816A9E" w:rsidP="00816A9E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C8AF" w14:textId="77777777" w:rsidR="00816A9E" w:rsidRDefault="00816A9E" w:rsidP="00816A9E">
            <w:pPr>
              <w:jc w:val="center"/>
            </w:pPr>
            <w:r>
              <w:t>Self-Rescue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DA48" w14:textId="77777777" w:rsidR="00816A9E" w:rsidRDefault="00816A9E" w:rsidP="00816A9E">
            <w:pPr>
              <w:jc w:val="center"/>
            </w:pPr>
            <w:r>
              <w:t>Water Confidence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EDF9" w14:textId="77777777" w:rsidR="00816A9E" w:rsidRDefault="00816A9E" w:rsidP="00816A9E">
            <w:pPr>
              <w:jc w:val="center"/>
            </w:pPr>
            <w:r>
              <w:t>25m/range of strokes</w:t>
            </w:r>
          </w:p>
        </w:tc>
      </w:tr>
      <w:tr w:rsidR="00816A9E" w14:paraId="55219FC7" w14:textId="77777777" w:rsidTr="00675CD5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321A" w14:textId="77777777" w:rsidR="00816A9E" w:rsidRDefault="00816A9E" w:rsidP="00816A9E">
            <w:pPr>
              <w:jc w:val="center"/>
            </w:pPr>
            <w:r>
              <w:t>Yes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E28A" w14:textId="77777777" w:rsidR="00816A9E" w:rsidRDefault="00816A9E" w:rsidP="00816A9E">
            <w:pPr>
              <w:jc w:val="center"/>
            </w:pPr>
            <w:r>
              <w:t>14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B2D4" w14:textId="77777777" w:rsidR="00816A9E" w:rsidRDefault="00816A9E" w:rsidP="00816A9E">
            <w:pPr>
              <w:jc w:val="center"/>
            </w:pPr>
            <w:r>
              <w:t>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6207" w14:textId="77777777" w:rsidR="00816A9E" w:rsidRDefault="00816A9E" w:rsidP="00816A9E">
            <w:pPr>
              <w:jc w:val="center"/>
            </w:pPr>
            <w:r>
              <w:t>2</w:t>
            </w:r>
          </w:p>
        </w:tc>
      </w:tr>
      <w:tr w:rsidR="00816A9E" w14:paraId="6BA349AD" w14:textId="77777777" w:rsidTr="00675CD5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6B17" w14:textId="77777777" w:rsidR="00816A9E" w:rsidRDefault="00816A9E" w:rsidP="00816A9E">
            <w:pPr>
              <w:jc w:val="center"/>
            </w:pPr>
            <w:r>
              <w:t>No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0402" w14:textId="77777777" w:rsidR="00816A9E" w:rsidRDefault="00816A9E" w:rsidP="00816A9E">
            <w:pPr>
              <w:jc w:val="center"/>
            </w:pPr>
            <w: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9278" w14:textId="77777777" w:rsidR="00816A9E" w:rsidRDefault="00816A9E" w:rsidP="00816A9E">
            <w:pPr>
              <w:jc w:val="center"/>
            </w:pPr>
            <w:r>
              <w:t>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0C50" w14:textId="77777777" w:rsidR="00816A9E" w:rsidRDefault="00816A9E" w:rsidP="00816A9E">
            <w:pPr>
              <w:jc w:val="center"/>
            </w:pPr>
            <w:r>
              <w:t>15</w:t>
            </w:r>
          </w:p>
        </w:tc>
      </w:tr>
      <w:tr w:rsidR="00816A9E" w14:paraId="0B2436B8" w14:textId="77777777" w:rsidTr="00675CD5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7246" w14:textId="77777777" w:rsidR="00816A9E" w:rsidRDefault="00816A9E" w:rsidP="00816A9E">
            <w:pPr>
              <w:jc w:val="center"/>
            </w:pPr>
            <w:r>
              <w:t>Total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CE28" w14:textId="77777777" w:rsidR="00816A9E" w:rsidRDefault="00816A9E" w:rsidP="00816A9E">
            <w:pPr>
              <w:jc w:val="center"/>
            </w:pPr>
            <w:r>
              <w:t>17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AF92" w14:textId="77777777" w:rsidR="00816A9E" w:rsidRDefault="00816A9E" w:rsidP="00816A9E">
            <w:pPr>
              <w:jc w:val="center"/>
            </w:pPr>
            <w:r>
              <w:t>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421D" w14:textId="77777777" w:rsidR="00816A9E" w:rsidRDefault="00816A9E" w:rsidP="00816A9E">
            <w:pPr>
              <w:jc w:val="center"/>
            </w:pPr>
            <w:r>
              <w:t>17</w:t>
            </w:r>
          </w:p>
        </w:tc>
      </w:tr>
      <w:tr w:rsidR="00816A9E" w14:paraId="4ECF9AF8" w14:textId="77777777" w:rsidTr="00675CD5">
        <w:trPr>
          <w:trHeight w:val="14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DEB4" w14:textId="77777777" w:rsidR="00816A9E" w:rsidRDefault="00816A9E" w:rsidP="00816A9E">
            <w:pPr>
              <w:jc w:val="center"/>
            </w:pPr>
            <w:r>
              <w:t>% Yes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5929" w14:textId="77777777" w:rsidR="00816A9E" w:rsidRDefault="00816A9E" w:rsidP="00816A9E">
            <w:pPr>
              <w:jc w:val="center"/>
            </w:pPr>
            <w:r>
              <w:t>83.35%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5575" w14:textId="77777777" w:rsidR="00816A9E" w:rsidRDefault="00816A9E" w:rsidP="00816A9E">
            <w:pPr>
              <w:jc w:val="center"/>
            </w:pPr>
            <w:r>
              <w:t>100%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41FF" w14:textId="77777777" w:rsidR="00816A9E" w:rsidRDefault="00816A9E" w:rsidP="00816A9E">
            <w:pPr>
              <w:jc w:val="center"/>
            </w:pPr>
            <w:r>
              <w:t>11.76%</w:t>
            </w:r>
          </w:p>
        </w:tc>
      </w:tr>
      <w:tr w:rsidR="00816A9E" w14:paraId="5F4978EE" w14:textId="77777777" w:rsidTr="00675CD5">
        <w:trPr>
          <w:trHeight w:val="1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F2F0" w14:textId="77777777" w:rsidR="00816A9E" w:rsidRDefault="00816A9E" w:rsidP="00816A9E">
            <w:pPr>
              <w:jc w:val="center"/>
            </w:pPr>
            <w:r>
              <w:t>% No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A8AB" w14:textId="77777777" w:rsidR="00816A9E" w:rsidRDefault="00816A9E" w:rsidP="00816A9E">
            <w:pPr>
              <w:jc w:val="center"/>
            </w:pPr>
            <w:r>
              <w:t>17.65%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8CE7" w14:textId="77777777" w:rsidR="00816A9E" w:rsidRDefault="00816A9E" w:rsidP="00816A9E">
            <w:pPr>
              <w:jc w:val="center"/>
            </w:pPr>
            <w:r>
              <w:t>0%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393B" w14:textId="77777777" w:rsidR="00816A9E" w:rsidRDefault="00816A9E" w:rsidP="00816A9E">
            <w:pPr>
              <w:jc w:val="center"/>
            </w:pPr>
            <w:r>
              <w:t>88.24%</w:t>
            </w:r>
          </w:p>
        </w:tc>
      </w:tr>
    </w:tbl>
    <w:p w14:paraId="20B11CE7" w14:textId="77777777" w:rsidR="00816A9E" w:rsidRDefault="00816A9E" w:rsidP="00816A9E">
      <w:pPr>
        <w:jc w:val="center"/>
      </w:pPr>
    </w:p>
    <w:p w14:paraId="4526F45C" w14:textId="77777777" w:rsidR="00816A9E" w:rsidRDefault="00816A9E" w:rsidP="00816A9E">
      <w:pPr>
        <w:jc w:val="center"/>
      </w:pPr>
    </w:p>
    <w:p w14:paraId="03A3D083" w14:textId="77777777" w:rsidR="00816A9E" w:rsidRDefault="00816A9E" w:rsidP="00816A9E">
      <w:pPr>
        <w:jc w:val="center"/>
      </w:pPr>
    </w:p>
    <w:p w14:paraId="404F922F" w14:textId="77777777" w:rsidR="00816A9E" w:rsidRDefault="00816A9E" w:rsidP="00816A9E">
      <w:pPr>
        <w:jc w:val="center"/>
      </w:pPr>
    </w:p>
    <w:p w14:paraId="10AAB700" w14:textId="77777777" w:rsidR="00816A9E" w:rsidRDefault="00816A9E" w:rsidP="00816A9E">
      <w:pPr>
        <w:jc w:val="center"/>
      </w:pPr>
    </w:p>
    <w:p w14:paraId="7CD9C8CE" w14:textId="77777777" w:rsidR="00816A9E" w:rsidRDefault="00816A9E" w:rsidP="00816A9E">
      <w:pPr>
        <w:jc w:val="center"/>
      </w:pPr>
    </w:p>
    <w:p w14:paraId="01856FD0" w14:textId="77777777" w:rsidR="00816A9E" w:rsidRDefault="00816A9E" w:rsidP="00816A9E">
      <w:pPr>
        <w:jc w:val="center"/>
      </w:pPr>
    </w:p>
    <w:p w14:paraId="010C2F9D" w14:textId="77777777" w:rsidR="00816A9E" w:rsidRDefault="00816A9E" w:rsidP="00816A9E">
      <w:pPr>
        <w:jc w:val="center"/>
      </w:pPr>
    </w:p>
    <w:p w14:paraId="3B0F61EB" w14:textId="77777777" w:rsidR="00816A9E" w:rsidRDefault="00816A9E" w:rsidP="00816A9E">
      <w:pPr>
        <w:jc w:val="center"/>
      </w:pPr>
    </w:p>
    <w:p w14:paraId="34FDF398" w14:textId="77777777" w:rsidR="00816A9E" w:rsidRDefault="00816A9E" w:rsidP="00816A9E">
      <w:pPr>
        <w:jc w:val="center"/>
      </w:pPr>
    </w:p>
    <w:p w14:paraId="24D9C2D3" w14:textId="77777777" w:rsidR="00816A9E" w:rsidRDefault="00816A9E" w:rsidP="00816A9E">
      <w:pPr>
        <w:jc w:val="center"/>
      </w:pPr>
    </w:p>
    <w:p w14:paraId="7FCCFCAF" w14:textId="77777777" w:rsidR="00816A9E" w:rsidRDefault="00816A9E" w:rsidP="00816A9E">
      <w:pPr>
        <w:jc w:val="center"/>
      </w:pPr>
    </w:p>
    <w:p w14:paraId="7A1834E8" w14:textId="77777777" w:rsidR="00816A9E" w:rsidRDefault="00816A9E" w:rsidP="00816A9E">
      <w:pPr>
        <w:jc w:val="center"/>
      </w:pPr>
    </w:p>
    <w:p w14:paraId="17390E5A" w14:textId="77777777" w:rsidR="00816A9E" w:rsidRDefault="00816A9E" w:rsidP="00816A9E">
      <w:pPr>
        <w:jc w:val="center"/>
      </w:pPr>
    </w:p>
    <w:p w14:paraId="26095E71" w14:textId="77777777" w:rsidR="00816A9E" w:rsidRDefault="00816A9E" w:rsidP="00816A9E">
      <w:pPr>
        <w:jc w:val="center"/>
      </w:pPr>
    </w:p>
    <w:p w14:paraId="44EE2901" w14:textId="77777777" w:rsidR="00816A9E" w:rsidRDefault="00816A9E" w:rsidP="00816A9E">
      <w:pPr>
        <w:jc w:val="center"/>
      </w:pPr>
    </w:p>
    <w:p w14:paraId="642B2EED" w14:textId="77777777" w:rsidR="00816A9E" w:rsidRDefault="00816A9E" w:rsidP="00816A9E">
      <w:pPr>
        <w:jc w:val="center"/>
      </w:pPr>
    </w:p>
    <w:p w14:paraId="0678814E" w14:textId="77777777" w:rsidR="00816A9E" w:rsidRDefault="00816A9E" w:rsidP="00816A9E">
      <w:pPr>
        <w:jc w:val="center"/>
      </w:pPr>
    </w:p>
    <w:p w14:paraId="5E65E848" w14:textId="14F1757D" w:rsidR="00816A9E" w:rsidRDefault="00E83427" w:rsidP="00816A9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64E9A076" wp14:editId="0FF16E3F">
                <wp:simplePos x="0" y="0"/>
                <wp:positionH relativeFrom="column">
                  <wp:posOffset>952500</wp:posOffset>
                </wp:positionH>
                <wp:positionV relativeFrom="paragraph">
                  <wp:posOffset>12065</wp:posOffset>
                </wp:positionV>
                <wp:extent cx="8677275" cy="5048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7275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4C787" w14:textId="77777777" w:rsidR="00E83427" w:rsidRDefault="00E83427" w:rsidP="00E83427">
                            <w:r>
                              <w:t>This cohort of children was affected by Coronavirus and didn’t swim when in Y3 or Y4.</w:t>
                            </w:r>
                          </w:p>
                          <w:p w14:paraId="723736D2" w14:textId="77777777" w:rsidR="00E83427" w:rsidRDefault="00E83427" w:rsidP="00E83427">
                            <w:r>
                              <w:t>They were given all given an initial assessment in June 2022 when in Y5. From those assessments we found that 71 % could comfortably perform self-rescue, had good water confidence, and could swim confidently between 15 – 25m.</w:t>
                            </w:r>
                          </w:p>
                          <w:p w14:paraId="4B3EF9A5" w14:textId="27D5F861" w:rsidR="00E83427" w:rsidRDefault="00E83427" w:rsidP="00E83427">
                            <w:r>
                              <w:t xml:space="preserve">We made the decision to then over the next 2 years target the other 29% of children who we deemed to need interventions and “Top up,” sessions </w:t>
                            </w:r>
                            <w:r w:rsidR="00BC74A6">
                              <w:t>to</w:t>
                            </w:r>
                            <w:r>
                              <w:t xml:space="preserve"> at the very least be confident in water, perform a range of strokes and hopefully start to be able to swim unaided.</w:t>
                            </w:r>
                          </w:p>
                          <w:p w14:paraId="49FC1A50" w14:textId="77777777" w:rsidR="00E83427" w:rsidRDefault="00E83427" w:rsidP="00E83427"/>
                          <w:p w14:paraId="678A5410" w14:textId="77777777" w:rsidR="00E83427" w:rsidRDefault="00E83427" w:rsidP="00E83427">
                            <w:r>
                              <w:t>On leaving school (2023)</w:t>
                            </w:r>
                          </w:p>
                          <w:p w14:paraId="40C7E452" w14:textId="77777777" w:rsidR="00E83427" w:rsidRDefault="00E83427" w:rsidP="00E8342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/>
                              <w:spacing w:before="0" w:after="160" w:line="254" w:lineRule="auto"/>
                              <w:contextualSpacing/>
                            </w:pPr>
                            <w:r>
                              <w:t>76% could swim 15 - 25m/range of strokes.</w:t>
                            </w:r>
                          </w:p>
                          <w:p w14:paraId="4F8EF6F4" w14:textId="77777777" w:rsidR="00E83427" w:rsidRDefault="00E83427" w:rsidP="00E8342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/>
                              <w:spacing w:before="0" w:after="160" w:line="254" w:lineRule="auto"/>
                              <w:contextualSpacing/>
                            </w:pPr>
                            <w:r>
                              <w:t>100% had water confidence.</w:t>
                            </w:r>
                          </w:p>
                          <w:p w14:paraId="3AA4CE53" w14:textId="77777777" w:rsidR="00E83427" w:rsidRDefault="00E83427" w:rsidP="00E8342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/>
                              <w:spacing w:before="0" w:after="160" w:line="254" w:lineRule="auto"/>
                              <w:contextualSpacing/>
                            </w:pPr>
                            <w:r>
                              <w:t>83.35% could perform self-rescue.</w:t>
                            </w:r>
                          </w:p>
                          <w:p w14:paraId="5F8C1E44" w14:textId="77777777" w:rsidR="00E83427" w:rsidRDefault="00E83427" w:rsidP="00E8342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/>
                              <w:spacing w:before="0" w:after="160" w:line="254" w:lineRule="auto"/>
                              <w:contextualSpacing/>
                            </w:pPr>
                          </w:p>
                          <w:p w14:paraId="1D7207EC" w14:textId="77777777" w:rsidR="00E83427" w:rsidRDefault="00E83427" w:rsidP="00E83427"/>
                          <w:p w14:paraId="3AA6ADD2" w14:textId="77777777" w:rsidR="00E83427" w:rsidRDefault="00E83427" w:rsidP="00E83427">
                            <w:r>
                              <w:t>When this cohort were in Y5 (2022)</w:t>
                            </w:r>
                          </w:p>
                          <w:p w14:paraId="276716E6" w14:textId="77777777" w:rsidR="00E83427" w:rsidRDefault="00E83427" w:rsidP="00E8342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/>
                              <w:spacing w:before="0" w:after="160" w:line="254" w:lineRule="auto"/>
                              <w:contextualSpacing/>
                            </w:pPr>
                            <w:r>
                              <w:t>71% could swim 15 - 25m/range of strokes.</w:t>
                            </w:r>
                          </w:p>
                          <w:p w14:paraId="38E64594" w14:textId="77777777" w:rsidR="00E83427" w:rsidRDefault="00E83427" w:rsidP="00E8342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/>
                              <w:spacing w:before="0" w:after="160" w:line="254" w:lineRule="auto"/>
                              <w:contextualSpacing/>
                            </w:pPr>
                            <w:r>
                              <w:t>42.31 % had water confidence.</w:t>
                            </w:r>
                          </w:p>
                          <w:p w14:paraId="7508184D" w14:textId="77777777" w:rsidR="00E83427" w:rsidRDefault="00E83427" w:rsidP="00E8342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/>
                              <w:spacing w:before="0" w:after="160" w:line="254" w:lineRule="auto"/>
                              <w:contextualSpacing/>
                            </w:pPr>
                            <w:r>
                              <w:t>57.69% could perform self-rescue.</w:t>
                            </w:r>
                          </w:p>
                          <w:p w14:paraId="5299447F" w14:textId="77777777" w:rsidR="00E83427" w:rsidRDefault="00E83427" w:rsidP="00E83427"/>
                          <w:p w14:paraId="5CE5A629" w14:textId="77777777" w:rsidR="00E83427" w:rsidRDefault="00E83427" w:rsidP="00E83427"/>
                          <w:p w14:paraId="71244D8E" w14:textId="77777777" w:rsidR="00E83427" w:rsidRDefault="00E83427" w:rsidP="00E83427">
                            <w:r>
                              <w:t>No data available for before 2021 due to Coronavirus.</w:t>
                            </w:r>
                          </w:p>
                          <w:p w14:paraId="18C0388D" w14:textId="77777777" w:rsidR="00E83427" w:rsidRDefault="00E83427" w:rsidP="00E83427">
                            <w:r>
                              <w:t>Additional info – of the 26 children given interventions 17 were DP. 65%.</w:t>
                            </w:r>
                          </w:p>
                          <w:p w14:paraId="2527DA2F" w14:textId="7A614EB1" w:rsidR="00E83427" w:rsidRDefault="00E83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A076" id="Text Box 2" o:spid="_x0000_s1032" type="#_x0000_t202" style="position:absolute;left:0;text-align:left;margin-left:75pt;margin-top:.95pt;width:683.25pt;height:397.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" strokecolor="white [3212]">
                <v:textbox>
                  <w:txbxContent>
                    <w:p w14:paraId="0214C787" w14:textId="77777777" w:rsidR="00E83427" w:rsidRDefault="00E83427" w:rsidP="00E83427">
                      <w:r>
                        <w:t>This cohort of children was affected by Coronavirus and didn’t swim when in Y3 or Y4.</w:t>
                      </w:r>
                    </w:p>
                    <w:p w14:paraId="723736D2" w14:textId="77777777" w:rsidR="00E83427" w:rsidRDefault="00E83427" w:rsidP="00E83427">
                      <w:r>
                        <w:t>They were given all given an initial assessment in June 2022 when in Y5. From those assessments we found that 71 % could comfortably perform self-rescue, had good water confidence, and could swim confidently between 15 – 25m.</w:t>
                      </w:r>
                    </w:p>
                    <w:p w14:paraId="4B3EF9A5" w14:textId="27D5F861" w:rsidR="00E83427" w:rsidRDefault="00E83427" w:rsidP="00E83427">
                      <w:r>
                        <w:t xml:space="preserve">We made the decision to then over the next 2 years target the other 29% of children who we deemed to need interventions and “Top up,” sessions </w:t>
                      </w:r>
                      <w:r w:rsidR="00BC74A6">
                        <w:t>to</w:t>
                      </w:r>
                      <w:r>
                        <w:t xml:space="preserve"> at the very least be confident in water, perform a range of strokes and hopefully start to be able to swim unaided.</w:t>
                      </w:r>
                    </w:p>
                    <w:p w14:paraId="49FC1A50" w14:textId="77777777" w:rsidR="00E83427" w:rsidRDefault="00E83427" w:rsidP="00E83427"/>
                    <w:p w14:paraId="678A5410" w14:textId="77777777" w:rsidR="00E83427" w:rsidRDefault="00E83427" w:rsidP="00E83427">
                      <w:r>
                        <w:t>On leaving school (2023)</w:t>
                      </w:r>
                    </w:p>
                    <w:p w14:paraId="40C7E452" w14:textId="77777777" w:rsidR="00E83427" w:rsidRDefault="00E83427" w:rsidP="00E83427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uppressAutoHyphens/>
                        <w:autoSpaceDE/>
                        <w:spacing w:before="0" w:after="160" w:line="254" w:lineRule="auto"/>
                        <w:contextualSpacing/>
                      </w:pPr>
                      <w:r>
                        <w:t>76% could swim 15 - 25m/range of strokes.</w:t>
                      </w:r>
                    </w:p>
                    <w:p w14:paraId="4F8EF6F4" w14:textId="77777777" w:rsidR="00E83427" w:rsidRDefault="00E83427" w:rsidP="00E83427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uppressAutoHyphens/>
                        <w:autoSpaceDE/>
                        <w:spacing w:before="0" w:after="160" w:line="254" w:lineRule="auto"/>
                        <w:contextualSpacing/>
                      </w:pPr>
                      <w:r>
                        <w:t>100% had water confidence.</w:t>
                      </w:r>
                    </w:p>
                    <w:p w14:paraId="3AA4CE53" w14:textId="77777777" w:rsidR="00E83427" w:rsidRDefault="00E83427" w:rsidP="00E83427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uppressAutoHyphens/>
                        <w:autoSpaceDE/>
                        <w:spacing w:before="0" w:after="160" w:line="254" w:lineRule="auto"/>
                        <w:contextualSpacing/>
                      </w:pPr>
                      <w:r>
                        <w:t>83.35% could perform self-rescue.</w:t>
                      </w:r>
                    </w:p>
                    <w:p w14:paraId="5F8C1E44" w14:textId="77777777" w:rsidR="00E83427" w:rsidRDefault="00E83427" w:rsidP="00E83427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uppressAutoHyphens/>
                        <w:autoSpaceDE/>
                        <w:spacing w:before="0" w:after="160" w:line="254" w:lineRule="auto"/>
                        <w:contextualSpacing/>
                      </w:pPr>
                    </w:p>
                    <w:p w14:paraId="1D7207EC" w14:textId="77777777" w:rsidR="00E83427" w:rsidRDefault="00E83427" w:rsidP="00E83427"/>
                    <w:p w14:paraId="3AA6ADD2" w14:textId="77777777" w:rsidR="00E83427" w:rsidRDefault="00E83427" w:rsidP="00E83427">
                      <w:r>
                        <w:t>When this cohort were in Y5 (2022)</w:t>
                      </w:r>
                    </w:p>
                    <w:p w14:paraId="276716E6" w14:textId="77777777" w:rsidR="00E83427" w:rsidRDefault="00E83427" w:rsidP="00E83427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uppressAutoHyphens/>
                        <w:autoSpaceDE/>
                        <w:spacing w:before="0" w:after="160" w:line="254" w:lineRule="auto"/>
                        <w:contextualSpacing/>
                      </w:pPr>
                      <w:r>
                        <w:t>71% could swim 15 - 25m/range of strokes.</w:t>
                      </w:r>
                    </w:p>
                    <w:p w14:paraId="38E64594" w14:textId="77777777" w:rsidR="00E83427" w:rsidRDefault="00E83427" w:rsidP="00E83427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uppressAutoHyphens/>
                        <w:autoSpaceDE/>
                        <w:spacing w:before="0" w:after="160" w:line="254" w:lineRule="auto"/>
                        <w:contextualSpacing/>
                      </w:pPr>
                      <w:r>
                        <w:t>42.31 % had water confidence.</w:t>
                      </w:r>
                    </w:p>
                    <w:p w14:paraId="7508184D" w14:textId="77777777" w:rsidR="00E83427" w:rsidRDefault="00E83427" w:rsidP="00E83427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uppressAutoHyphens/>
                        <w:autoSpaceDE/>
                        <w:spacing w:before="0" w:after="160" w:line="254" w:lineRule="auto"/>
                        <w:contextualSpacing/>
                      </w:pPr>
                      <w:r>
                        <w:t>57.69% could perform self-rescue.</w:t>
                      </w:r>
                    </w:p>
                    <w:p w14:paraId="5299447F" w14:textId="77777777" w:rsidR="00E83427" w:rsidRDefault="00E83427" w:rsidP="00E83427"/>
                    <w:p w14:paraId="5CE5A629" w14:textId="77777777" w:rsidR="00E83427" w:rsidRDefault="00E83427" w:rsidP="00E83427"/>
                    <w:p w14:paraId="71244D8E" w14:textId="77777777" w:rsidR="00E83427" w:rsidRDefault="00E83427" w:rsidP="00E83427">
                      <w:r>
                        <w:t>No data available for before 2021 due to Coronavirus.</w:t>
                      </w:r>
                    </w:p>
                    <w:p w14:paraId="18C0388D" w14:textId="77777777" w:rsidR="00E83427" w:rsidRDefault="00E83427" w:rsidP="00E83427">
                      <w:r>
                        <w:t>Additional info – of the 26 children given interventions 17 were DP. 65%.</w:t>
                      </w:r>
                    </w:p>
                    <w:p w14:paraId="2527DA2F" w14:textId="7A614EB1" w:rsidR="00E83427" w:rsidRDefault="00E83427"/>
                  </w:txbxContent>
                </v:textbox>
                <w10:wrap type="square"/>
              </v:shape>
            </w:pict>
          </mc:Fallback>
        </mc:AlternateContent>
      </w:r>
    </w:p>
    <w:p w14:paraId="5B2B65B0" w14:textId="77777777" w:rsidR="00E83427" w:rsidRDefault="00E83427" w:rsidP="00816A9E">
      <w:pPr>
        <w:jc w:val="center"/>
      </w:pPr>
    </w:p>
    <w:p w14:paraId="44E298B3" w14:textId="77777777" w:rsidR="00E83427" w:rsidRDefault="00E83427" w:rsidP="00816A9E">
      <w:pPr>
        <w:jc w:val="center"/>
      </w:pPr>
    </w:p>
    <w:p w14:paraId="25719C9D" w14:textId="7BF30A02" w:rsidR="00E83427" w:rsidRDefault="00E83427" w:rsidP="00816A9E">
      <w:pPr>
        <w:jc w:val="center"/>
      </w:pPr>
    </w:p>
    <w:p w14:paraId="05BA596F" w14:textId="77777777" w:rsidR="00E83427" w:rsidRDefault="00E83427" w:rsidP="00816A9E">
      <w:pPr>
        <w:jc w:val="center"/>
      </w:pPr>
    </w:p>
    <w:p w14:paraId="48E6929C" w14:textId="3FB92ED1" w:rsidR="00E83427" w:rsidRDefault="00E83427" w:rsidP="00816A9E">
      <w:pPr>
        <w:jc w:val="center"/>
      </w:pPr>
    </w:p>
    <w:p w14:paraId="3EC90F77" w14:textId="77777777" w:rsidR="00E83427" w:rsidRDefault="00E83427" w:rsidP="00816A9E">
      <w:pPr>
        <w:jc w:val="center"/>
      </w:pPr>
    </w:p>
    <w:p w14:paraId="71668F77" w14:textId="77777777" w:rsidR="00E83427" w:rsidRDefault="00E83427" w:rsidP="00816A9E">
      <w:pPr>
        <w:jc w:val="center"/>
      </w:pPr>
    </w:p>
    <w:p w14:paraId="798CAD24" w14:textId="2CDE4567" w:rsidR="00E83427" w:rsidRDefault="00E83427" w:rsidP="00816A9E">
      <w:pPr>
        <w:jc w:val="center"/>
      </w:pPr>
    </w:p>
    <w:p w14:paraId="0633ED0C" w14:textId="77777777" w:rsidR="00E83427" w:rsidRDefault="00E83427" w:rsidP="00816A9E">
      <w:pPr>
        <w:jc w:val="center"/>
      </w:pPr>
    </w:p>
    <w:p w14:paraId="1EBE3345" w14:textId="788EAF8C" w:rsidR="00E83427" w:rsidRDefault="00E83427" w:rsidP="00816A9E">
      <w:pPr>
        <w:jc w:val="center"/>
      </w:pPr>
    </w:p>
    <w:p w14:paraId="7B3E248D" w14:textId="77777777" w:rsidR="00E83427" w:rsidRDefault="00E83427" w:rsidP="00816A9E">
      <w:pPr>
        <w:jc w:val="center"/>
      </w:pPr>
    </w:p>
    <w:p w14:paraId="06EA294F" w14:textId="77777777" w:rsidR="00E83427" w:rsidRDefault="00E83427" w:rsidP="00816A9E">
      <w:pPr>
        <w:jc w:val="center"/>
      </w:pPr>
    </w:p>
    <w:p w14:paraId="7DC6B570" w14:textId="7222C8B6" w:rsidR="00E83427" w:rsidRDefault="00E83427" w:rsidP="00816A9E">
      <w:pPr>
        <w:jc w:val="center"/>
      </w:pPr>
    </w:p>
    <w:p w14:paraId="5EA974EB" w14:textId="77777777" w:rsidR="00E83427" w:rsidRDefault="00E83427" w:rsidP="00816A9E">
      <w:pPr>
        <w:jc w:val="center"/>
      </w:pPr>
    </w:p>
    <w:p w14:paraId="19CF32A0" w14:textId="3C92D394" w:rsidR="00E83427" w:rsidRDefault="00E83427" w:rsidP="00816A9E">
      <w:pPr>
        <w:jc w:val="center"/>
      </w:pPr>
    </w:p>
    <w:p w14:paraId="74A2CAC2" w14:textId="77777777" w:rsidR="00E83427" w:rsidRDefault="00E83427" w:rsidP="00816A9E">
      <w:pPr>
        <w:jc w:val="center"/>
      </w:pPr>
    </w:p>
    <w:p w14:paraId="3019B407" w14:textId="77777777" w:rsidR="00E83427" w:rsidRDefault="00E83427" w:rsidP="00816A9E">
      <w:pPr>
        <w:jc w:val="center"/>
      </w:pPr>
    </w:p>
    <w:p w14:paraId="0664A58C" w14:textId="77777777" w:rsidR="00E83427" w:rsidRDefault="00E83427" w:rsidP="00816A9E">
      <w:pPr>
        <w:jc w:val="center"/>
      </w:pPr>
    </w:p>
    <w:p w14:paraId="669E39C7" w14:textId="77777777" w:rsidR="00E83427" w:rsidRDefault="00E83427" w:rsidP="00816A9E">
      <w:pPr>
        <w:jc w:val="center"/>
      </w:pPr>
    </w:p>
    <w:p w14:paraId="3DED8786" w14:textId="7E354398" w:rsidR="00E83427" w:rsidRDefault="00E83427" w:rsidP="00816A9E">
      <w:pPr>
        <w:jc w:val="center"/>
      </w:pPr>
    </w:p>
    <w:p w14:paraId="0FFC84D3" w14:textId="77777777" w:rsidR="00E83427" w:rsidRDefault="00E83427" w:rsidP="00816A9E">
      <w:pPr>
        <w:jc w:val="center"/>
      </w:pPr>
    </w:p>
    <w:p w14:paraId="08482C8C" w14:textId="77777777" w:rsidR="00E83427" w:rsidRDefault="00E83427" w:rsidP="00816A9E">
      <w:pPr>
        <w:jc w:val="center"/>
      </w:pPr>
    </w:p>
    <w:p w14:paraId="14394C71" w14:textId="2FC2C0AC" w:rsidR="00E83427" w:rsidRDefault="00E83427" w:rsidP="00816A9E">
      <w:pPr>
        <w:jc w:val="center"/>
      </w:pPr>
    </w:p>
    <w:p w14:paraId="3EB01FB4" w14:textId="77777777" w:rsidR="00E83427" w:rsidRDefault="00E83427" w:rsidP="00816A9E">
      <w:pPr>
        <w:jc w:val="center"/>
      </w:pPr>
    </w:p>
    <w:p w14:paraId="432FD9EA" w14:textId="77777777" w:rsidR="00E83427" w:rsidRDefault="00E83427" w:rsidP="00816A9E">
      <w:pPr>
        <w:jc w:val="center"/>
      </w:pPr>
    </w:p>
    <w:p w14:paraId="1345B770" w14:textId="7750098F" w:rsidR="00E83427" w:rsidRDefault="00E83427" w:rsidP="00816A9E">
      <w:pPr>
        <w:jc w:val="center"/>
      </w:pPr>
    </w:p>
    <w:p w14:paraId="79958614" w14:textId="77777777" w:rsidR="00E83427" w:rsidRDefault="00E83427" w:rsidP="00816A9E">
      <w:pPr>
        <w:jc w:val="center"/>
      </w:pPr>
    </w:p>
    <w:p w14:paraId="250E1B7B" w14:textId="77777777" w:rsidR="00E83427" w:rsidRDefault="00E83427" w:rsidP="00816A9E">
      <w:pPr>
        <w:jc w:val="center"/>
      </w:pPr>
    </w:p>
    <w:p w14:paraId="3C4AF9BD" w14:textId="77777777" w:rsidR="00E83427" w:rsidRDefault="00E83427" w:rsidP="00816A9E">
      <w:pPr>
        <w:jc w:val="center"/>
      </w:pPr>
    </w:p>
    <w:p w14:paraId="0C4CC8D1" w14:textId="3D30E85A" w:rsidR="00E83427" w:rsidRDefault="00E83427" w:rsidP="00816A9E">
      <w:pPr>
        <w:jc w:val="center"/>
      </w:pPr>
    </w:p>
    <w:p w14:paraId="6AA4C082" w14:textId="77777777" w:rsidR="00816A9E" w:rsidRDefault="00816A9E" w:rsidP="00675CD5"/>
    <w:p w14:paraId="01D68F71" w14:textId="5740888A" w:rsidR="00816A9E" w:rsidRPr="00816A9E" w:rsidRDefault="00816A9E" w:rsidP="00816A9E">
      <w:pPr>
        <w:tabs>
          <w:tab w:val="left" w:pos="1545"/>
        </w:tabs>
        <w:rPr>
          <w:sz w:val="24"/>
        </w:rPr>
        <w:sectPr w:rsidR="00816A9E" w:rsidRPr="00816A9E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F4982F2" w14:textId="77777777" w:rsidR="00C658FB" w:rsidRDefault="00535275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7148DD9A" wp14:editId="136A5BCD">
                <wp:extent cx="7074535" cy="777240"/>
                <wp:effectExtent l="0" t="0" r="2540" b="3810"/>
                <wp:docPr id="16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7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31F60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4C175E98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8DD9A" id="docshapegroup36" o:spid="_x0000_s1033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">
                <v:rect id="docshape37" o:spid="_x0000_s1034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" fillcolor="#0090d6" stroked="f"/>
                <v:shape id="docshape38" o:spid="_x0000_s1035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A431F60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4C175E98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314DCA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7D6B7267" w14:textId="77777777">
        <w:trPr>
          <w:trHeight w:val="383"/>
        </w:trPr>
        <w:tc>
          <w:tcPr>
            <w:tcW w:w="3720" w:type="dxa"/>
          </w:tcPr>
          <w:p w14:paraId="188220FE" w14:textId="1999B5D6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</w:t>
            </w:r>
            <w:r w:rsidR="004C7B9B">
              <w:t>022/2023</w:t>
            </w:r>
          </w:p>
        </w:tc>
        <w:tc>
          <w:tcPr>
            <w:tcW w:w="3600" w:type="dxa"/>
          </w:tcPr>
          <w:p w14:paraId="5338653F" w14:textId="71EA32C1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4C4D47">
              <w:rPr>
                <w:b/>
                <w:color w:val="231F20"/>
                <w:sz w:val="24"/>
              </w:rPr>
              <w:t xml:space="preserve"> </w:t>
            </w:r>
            <w:r w:rsidR="00132B4F">
              <w:rPr>
                <w:b/>
                <w:color w:val="231F20"/>
                <w:sz w:val="24"/>
              </w:rPr>
              <w:t>£21,005.25</w:t>
            </w:r>
          </w:p>
        </w:tc>
        <w:tc>
          <w:tcPr>
            <w:tcW w:w="4923" w:type="dxa"/>
            <w:gridSpan w:val="2"/>
          </w:tcPr>
          <w:p w14:paraId="35910BD6" w14:textId="7DBFBA0B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4C4D47">
              <w:rPr>
                <w:b/>
                <w:color w:val="231F20"/>
                <w:sz w:val="24"/>
              </w:rPr>
              <w:t xml:space="preserve"> July 202</w:t>
            </w:r>
            <w:r w:rsidR="004C7B9B">
              <w:rPr>
                <w:b/>
                <w:color w:val="231F20"/>
                <w:sz w:val="24"/>
              </w:rPr>
              <w:t>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187FE47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DC2A8F5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E10D1D5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064E87F6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8EDDA4D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FD88881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30F9C456" w14:textId="3F512877" w:rsidR="00C658FB" w:rsidRDefault="00C658FB">
            <w:pPr>
              <w:pStyle w:val="TableParagraph"/>
              <w:spacing w:before="54"/>
              <w:ind w:left="32"/>
              <w:rPr>
                <w:sz w:val="21"/>
              </w:rPr>
            </w:pPr>
          </w:p>
        </w:tc>
      </w:tr>
      <w:tr w:rsidR="00C658FB" w14:paraId="4D1EBE4B" w14:textId="77777777">
        <w:trPr>
          <w:trHeight w:val="390"/>
        </w:trPr>
        <w:tc>
          <w:tcPr>
            <w:tcW w:w="3720" w:type="dxa"/>
          </w:tcPr>
          <w:p w14:paraId="57DCAB9D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47B098C0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5CE0DB1C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942A773" w14:textId="67C0C2F0" w:rsidR="00C658FB" w:rsidRPr="005020D0" w:rsidRDefault="005020D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020D0">
              <w:rPr>
                <w:rFonts w:asciiTheme="minorHAnsi" w:hAnsiTheme="minorHAnsi" w:cstheme="minorHAnsi"/>
                <w:sz w:val="24"/>
              </w:rPr>
              <w:t>£8601.13</w:t>
            </w:r>
          </w:p>
        </w:tc>
      </w:tr>
      <w:tr w:rsidR="00C658FB" w14:paraId="06956410" w14:textId="77777777">
        <w:trPr>
          <w:trHeight w:val="1472"/>
        </w:trPr>
        <w:tc>
          <w:tcPr>
            <w:tcW w:w="3720" w:type="dxa"/>
          </w:tcPr>
          <w:p w14:paraId="2F772315" w14:textId="77777777" w:rsidR="00C658FB" w:rsidRPr="00302DC0" w:rsidRDefault="00D131A0">
            <w:pPr>
              <w:pStyle w:val="TableParagraph"/>
              <w:spacing w:before="46" w:line="235" w:lineRule="auto"/>
              <w:ind w:left="79" w:right="303"/>
            </w:pPr>
            <w:r w:rsidRPr="00302DC0">
              <w:rPr>
                <w:color w:val="231F20"/>
              </w:rPr>
              <w:t>Your school focus should be clear</w:t>
            </w:r>
            <w:r w:rsidRPr="00302DC0">
              <w:rPr>
                <w:color w:val="231F20"/>
                <w:spacing w:val="1"/>
              </w:rPr>
              <w:t xml:space="preserve"> </w:t>
            </w:r>
            <w:r w:rsidRPr="00302DC0">
              <w:rPr>
                <w:color w:val="231F20"/>
              </w:rPr>
              <w:t>what</w:t>
            </w:r>
            <w:r w:rsidRPr="00302DC0">
              <w:rPr>
                <w:color w:val="231F20"/>
                <w:spacing w:val="-4"/>
              </w:rPr>
              <w:t xml:space="preserve"> </w:t>
            </w:r>
            <w:r w:rsidRPr="00302DC0">
              <w:rPr>
                <w:color w:val="231F20"/>
              </w:rPr>
              <w:t>you</w:t>
            </w:r>
            <w:r w:rsidRPr="00302DC0">
              <w:rPr>
                <w:color w:val="231F20"/>
                <w:spacing w:val="-4"/>
              </w:rPr>
              <w:t xml:space="preserve"> </w:t>
            </w:r>
            <w:r w:rsidRPr="00302DC0">
              <w:rPr>
                <w:color w:val="231F20"/>
              </w:rPr>
              <w:t>want</w:t>
            </w:r>
            <w:r w:rsidRPr="00302DC0">
              <w:rPr>
                <w:color w:val="231F20"/>
                <w:spacing w:val="-4"/>
              </w:rPr>
              <w:t xml:space="preserve"> </w:t>
            </w:r>
            <w:r w:rsidRPr="00302DC0">
              <w:rPr>
                <w:color w:val="231F20"/>
              </w:rPr>
              <w:t>the</w:t>
            </w:r>
            <w:r w:rsidRPr="00302DC0">
              <w:rPr>
                <w:color w:val="231F20"/>
                <w:spacing w:val="-3"/>
              </w:rPr>
              <w:t xml:space="preserve"> </w:t>
            </w:r>
            <w:r w:rsidRPr="00302DC0">
              <w:rPr>
                <w:color w:val="231F20"/>
              </w:rPr>
              <w:t>pupils</w:t>
            </w:r>
            <w:r w:rsidRPr="00302DC0">
              <w:rPr>
                <w:color w:val="231F20"/>
                <w:spacing w:val="-4"/>
              </w:rPr>
              <w:t xml:space="preserve"> </w:t>
            </w:r>
            <w:r w:rsidRPr="00302DC0">
              <w:rPr>
                <w:color w:val="231F20"/>
              </w:rPr>
              <w:t>to</w:t>
            </w:r>
            <w:r w:rsidRPr="00302DC0">
              <w:rPr>
                <w:color w:val="231F20"/>
                <w:spacing w:val="-5"/>
              </w:rPr>
              <w:t xml:space="preserve"> </w:t>
            </w:r>
            <w:r w:rsidRPr="00302DC0">
              <w:rPr>
                <w:color w:val="231F20"/>
              </w:rPr>
              <w:t>know</w:t>
            </w:r>
            <w:r w:rsidRPr="00302DC0">
              <w:rPr>
                <w:color w:val="231F20"/>
                <w:spacing w:val="-51"/>
              </w:rPr>
              <w:t xml:space="preserve"> </w:t>
            </w:r>
            <w:r w:rsidRPr="00302DC0">
              <w:rPr>
                <w:color w:val="231F20"/>
              </w:rPr>
              <w:t>and</w:t>
            </w:r>
            <w:r w:rsidRPr="00302DC0">
              <w:rPr>
                <w:color w:val="231F20"/>
                <w:spacing w:val="-2"/>
              </w:rPr>
              <w:t xml:space="preserve"> </w:t>
            </w:r>
            <w:r w:rsidRPr="00302DC0">
              <w:rPr>
                <w:color w:val="231F20"/>
              </w:rPr>
              <w:t>be</w:t>
            </w:r>
            <w:r w:rsidRPr="00302DC0">
              <w:rPr>
                <w:color w:val="231F20"/>
                <w:spacing w:val="-1"/>
              </w:rPr>
              <w:t xml:space="preserve"> </w:t>
            </w:r>
            <w:r w:rsidRPr="00302DC0">
              <w:rPr>
                <w:color w:val="231F20"/>
              </w:rPr>
              <w:t>able</w:t>
            </w:r>
            <w:r w:rsidRPr="00302DC0">
              <w:rPr>
                <w:color w:val="231F20"/>
                <w:spacing w:val="-1"/>
              </w:rPr>
              <w:t xml:space="preserve"> </w:t>
            </w:r>
            <w:r w:rsidRPr="00302DC0">
              <w:rPr>
                <w:color w:val="231F20"/>
              </w:rPr>
              <w:t>to</w:t>
            </w:r>
            <w:r w:rsidRPr="00302DC0">
              <w:rPr>
                <w:color w:val="231F20"/>
                <w:spacing w:val="-1"/>
              </w:rPr>
              <w:t xml:space="preserve"> </w:t>
            </w:r>
            <w:r w:rsidRPr="00302DC0">
              <w:rPr>
                <w:color w:val="231F20"/>
              </w:rPr>
              <w:t>do</w:t>
            </w:r>
            <w:r w:rsidRPr="00302DC0">
              <w:rPr>
                <w:color w:val="231F20"/>
                <w:spacing w:val="-2"/>
              </w:rPr>
              <w:t xml:space="preserve"> </w:t>
            </w:r>
            <w:r w:rsidRPr="00302DC0">
              <w:rPr>
                <w:color w:val="231F20"/>
              </w:rPr>
              <w:t>and</w:t>
            </w:r>
            <w:r w:rsidRPr="00302DC0">
              <w:rPr>
                <w:color w:val="231F20"/>
                <w:spacing w:val="-1"/>
              </w:rPr>
              <w:t xml:space="preserve"> </w:t>
            </w:r>
            <w:proofErr w:type="gramStart"/>
            <w:r w:rsidRPr="00302DC0">
              <w:rPr>
                <w:color w:val="231F20"/>
              </w:rPr>
              <w:t>about</w:t>
            </w:r>
            <w:proofErr w:type="gramEnd"/>
          </w:p>
          <w:p w14:paraId="08899C52" w14:textId="77777777" w:rsidR="00C658FB" w:rsidRPr="00302DC0" w:rsidRDefault="00D131A0">
            <w:pPr>
              <w:pStyle w:val="TableParagraph"/>
              <w:spacing w:line="289" w:lineRule="exact"/>
              <w:ind w:left="79"/>
            </w:pPr>
            <w:r w:rsidRPr="00302DC0">
              <w:rPr>
                <w:color w:val="231F20"/>
              </w:rPr>
              <w:t>what</w:t>
            </w:r>
            <w:r w:rsidRPr="00302DC0">
              <w:rPr>
                <w:color w:val="231F20"/>
                <w:spacing w:val="-3"/>
              </w:rPr>
              <w:t xml:space="preserve"> </w:t>
            </w:r>
            <w:r w:rsidRPr="00302DC0">
              <w:rPr>
                <w:color w:val="231F20"/>
              </w:rPr>
              <w:t>they</w:t>
            </w:r>
            <w:r w:rsidRPr="00302DC0">
              <w:rPr>
                <w:color w:val="231F20"/>
                <w:spacing w:val="-2"/>
              </w:rPr>
              <w:t xml:space="preserve"> </w:t>
            </w:r>
            <w:r w:rsidRPr="00302DC0">
              <w:rPr>
                <w:color w:val="231F20"/>
              </w:rPr>
              <w:t>need</w:t>
            </w:r>
            <w:r w:rsidRPr="00302DC0">
              <w:rPr>
                <w:color w:val="231F20"/>
                <w:spacing w:val="-3"/>
              </w:rPr>
              <w:t xml:space="preserve"> </w:t>
            </w:r>
            <w:r w:rsidRPr="00302DC0">
              <w:rPr>
                <w:color w:val="231F20"/>
              </w:rPr>
              <w:t>to</w:t>
            </w:r>
            <w:r w:rsidRPr="00302DC0">
              <w:rPr>
                <w:color w:val="231F20"/>
                <w:spacing w:val="-4"/>
              </w:rPr>
              <w:t xml:space="preserve"> </w:t>
            </w:r>
            <w:r w:rsidRPr="00302DC0">
              <w:rPr>
                <w:color w:val="231F20"/>
              </w:rPr>
              <w:t>learn</w:t>
            </w:r>
            <w:r w:rsidRPr="00302DC0">
              <w:rPr>
                <w:color w:val="231F20"/>
                <w:spacing w:val="-3"/>
              </w:rPr>
              <w:t xml:space="preserve"> </w:t>
            </w:r>
            <w:r w:rsidRPr="00302DC0">
              <w:rPr>
                <w:color w:val="231F20"/>
              </w:rPr>
              <w:t>and</w:t>
            </w:r>
            <w:r w:rsidRPr="00302DC0">
              <w:rPr>
                <w:color w:val="231F20"/>
                <w:spacing w:val="-3"/>
              </w:rPr>
              <w:t xml:space="preserve"> </w:t>
            </w:r>
            <w:r w:rsidRPr="00302DC0">
              <w:rPr>
                <w:color w:val="231F20"/>
              </w:rPr>
              <w:t>to</w:t>
            </w:r>
          </w:p>
          <w:p w14:paraId="223EB867" w14:textId="77777777" w:rsidR="00C658FB" w:rsidRPr="00302DC0" w:rsidRDefault="00D131A0">
            <w:pPr>
              <w:pStyle w:val="TableParagraph"/>
              <w:spacing w:line="256" w:lineRule="exact"/>
              <w:ind w:left="79"/>
            </w:pPr>
            <w:r w:rsidRPr="00302DC0">
              <w:rPr>
                <w:color w:val="231F20"/>
              </w:rPr>
              <w:t>consolidate</w:t>
            </w:r>
            <w:r w:rsidRPr="00302DC0">
              <w:rPr>
                <w:color w:val="231F20"/>
                <w:spacing w:val="-9"/>
              </w:rPr>
              <w:t xml:space="preserve"> </w:t>
            </w:r>
            <w:r w:rsidRPr="00302DC0">
              <w:rPr>
                <w:color w:val="231F20"/>
              </w:rPr>
              <w:t>through</w:t>
            </w:r>
            <w:r w:rsidRPr="00302DC0">
              <w:rPr>
                <w:color w:val="231F20"/>
                <w:spacing w:val="-9"/>
              </w:rPr>
              <w:t xml:space="preserve"> </w:t>
            </w:r>
            <w:r w:rsidRPr="00302DC0">
              <w:rPr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5B350D40" w14:textId="77777777" w:rsidR="00C658FB" w:rsidRPr="00302DC0" w:rsidRDefault="00D131A0">
            <w:pPr>
              <w:pStyle w:val="TableParagraph"/>
              <w:spacing w:before="46" w:line="235" w:lineRule="auto"/>
              <w:ind w:right="171"/>
            </w:pPr>
            <w:r w:rsidRPr="00302DC0">
              <w:rPr>
                <w:color w:val="231F20"/>
              </w:rPr>
              <w:t>Make</w:t>
            </w:r>
            <w:r w:rsidRPr="00302DC0">
              <w:rPr>
                <w:color w:val="231F20"/>
                <w:spacing w:val="-6"/>
              </w:rPr>
              <w:t xml:space="preserve"> </w:t>
            </w:r>
            <w:r w:rsidRPr="00302DC0">
              <w:rPr>
                <w:color w:val="231F20"/>
              </w:rPr>
              <w:t>sure</w:t>
            </w:r>
            <w:r w:rsidRPr="00302DC0">
              <w:rPr>
                <w:color w:val="231F20"/>
                <w:spacing w:val="-5"/>
              </w:rPr>
              <w:t xml:space="preserve"> </w:t>
            </w:r>
            <w:r w:rsidRPr="00302DC0">
              <w:rPr>
                <w:color w:val="231F20"/>
              </w:rPr>
              <w:t>your</w:t>
            </w:r>
            <w:r w:rsidRPr="00302DC0">
              <w:rPr>
                <w:color w:val="231F20"/>
                <w:spacing w:val="-6"/>
              </w:rPr>
              <w:t xml:space="preserve"> </w:t>
            </w:r>
            <w:r w:rsidRPr="00302DC0">
              <w:rPr>
                <w:color w:val="231F20"/>
              </w:rPr>
              <w:t>actions</w:t>
            </w:r>
            <w:r w:rsidRPr="00302DC0">
              <w:rPr>
                <w:color w:val="231F20"/>
                <w:spacing w:val="-7"/>
              </w:rPr>
              <w:t xml:space="preserve"> </w:t>
            </w:r>
            <w:r w:rsidRPr="00302DC0">
              <w:rPr>
                <w:color w:val="231F20"/>
              </w:rPr>
              <w:t>to</w:t>
            </w:r>
            <w:r w:rsidRPr="00302DC0">
              <w:rPr>
                <w:color w:val="231F20"/>
                <w:spacing w:val="-6"/>
              </w:rPr>
              <w:t xml:space="preserve"> </w:t>
            </w:r>
            <w:r w:rsidRPr="00302DC0">
              <w:rPr>
                <w:color w:val="231F20"/>
              </w:rPr>
              <w:t>achieve</w:t>
            </w:r>
            <w:r w:rsidRPr="00302DC0">
              <w:rPr>
                <w:color w:val="231F20"/>
                <w:spacing w:val="-51"/>
              </w:rPr>
              <w:t xml:space="preserve"> </w:t>
            </w:r>
            <w:r w:rsidRPr="00302DC0">
              <w:rPr>
                <w:color w:val="231F20"/>
              </w:rPr>
              <w:t>are</w:t>
            </w:r>
            <w:r w:rsidRPr="00302DC0">
              <w:rPr>
                <w:color w:val="231F20"/>
                <w:spacing w:val="-3"/>
              </w:rPr>
              <w:t xml:space="preserve"> </w:t>
            </w:r>
            <w:r w:rsidRPr="00302DC0">
              <w:rPr>
                <w:color w:val="231F20"/>
              </w:rPr>
              <w:t>linked</w:t>
            </w:r>
            <w:r w:rsidRPr="00302DC0">
              <w:rPr>
                <w:color w:val="231F20"/>
                <w:spacing w:val="-3"/>
              </w:rPr>
              <w:t xml:space="preserve"> </w:t>
            </w:r>
            <w:r w:rsidRPr="00302DC0">
              <w:rPr>
                <w:color w:val="231F20"/>
              </w:rPr>
              <w:t>to</w:t>
            </w:r>
            <w:r w:rsidRPr="00302DC0">
              <w:rPr>
                <w:color w:val="231F20"/>
                <w:spacing w:val="-4"/>
              </w:rPr>
              <w:t xml:space="preserve"> </w:t>
            </w:r>
            <w:r w:rsidRPr="00302DC0">
              <w:rPr>
                <w:color w:val="231F20"/>
              </w:rPr>
              <w:t>your</w:t>
            </w:r>
            <w:r w:rsidRPr="00302DC0">
              <w:rPr>
                <w:color w:val="231F20"/>
                <w:spacing w:val="-4"/>
              </w:rPr>
              <w:t xml:space="preserve"> </w:t>
            </w:r>
            <w:r w:rsidRPr="00302DC0">
              <w:rPr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1D4A352E" w14:textId="77777777" w:rsidR="00C658FB" w:rsidRPr="00302DC0" w:rsidRDefault="00D131A0">
            <w:pPr>
              <w:pStyle w:val="TableParagraph"/>
              <w:spacing w:before="46" w:line="235" w:lineRule="auto"/>
              <w:ind w:right="547"/>
            </w:pPr>
            <w:r w:rsidRPr="00302DC0">
              <w:rPr>
                <w:color w:val="231F20"/>
              </w:rPr>
              <w:t>Funding</w:t>
            </w:r>
            <w:r w:rsidRPr="00302DC0">
              <w:rPr>
                <w:color w:val="231F20"/>
                <w:spacing w:val="1"/>
              </w:rPr>
              <w:t xml:space="preserve"> </w:t>
            </w:r>
            <w:r w:rsidRPr="00302DC0">
              <w:rPr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42E6F2E3" w14:textId="77777777" w:rsidR="00C658FB" w:rsidRPr="00302DC0" w:rsidRDefault="00D131A0">
            <w:pPr>
              <w:pStyle w:val="TableParagraph"/>
              <w:spacing w:before="46" w:line="235" w:lineRule="auto"/>
              <w:ind w:right="436"/>
            </w:pPr>
            <w:r w:rsidRPr="00302DC0">
              <w:rPr>
                <w:color w:val="231F20"/>
              </w:rPr>
              <w:t>Evidence</w:t>
            </w:r>
            <w:r w:rsidRPr="00302DC0">
              <w:rPr>
                <w:color w:val="231F20"/>
                <w:spacing w:val="-5"/>
              </w:rPr>
              <w:t xml:space="preserve"> </w:t>
            </w:r>
            <w:r w:rsidRPr="00302DC0">
              <w:rPr>
                <w:color w:val="231F20"/>
              </w:rPr>
              <w:t>of</w:t>
            </w:r>
            <w:r w:rsidRPr="00302DC0">
              <w:rPr>
                <w:color w:val="231F20"/>
                <w:spacing w:val="-5"/>
              </w:rPr>
              <w:t xml:space="preserve"> </w:t>
            </w:r>
            <w:r w:rsidRPr="00302DC0">
              <w:rPr>
                <w:color w:val="231F20"/>
              </w:rPr>
              <w:t>impact:</w:t>
            </w:r>
            <w:r w:rsidRPr="00302DC0">
              <w:rPr>
                <w:color w:val="231F20"/>
                <w:spacing w:val="-5"/>
              </w:rPr>
              <w:t xml:space="preserve"> </w:t>
            </w:r>
            <w:r w:rsidRPr="00302DC0">
              <w:rPr>
                <w:color w:val="231F20"/>
              </w:rPr>
              <w:t>what</w:t>
            </w:r>
            <w:r w:rsidRPr="00302DC0">
              <w:rPr>
                <w:color w:val="231F20"/>
                <w:spacing w:val="-4"/>
              </w:rPr>
              <w:t xml:space="preserve"> </w:t>
            </w:r>
            <w:r w:rsidRPr="00302DC0">
              <w:rPr>
                <w:color w:val="231F20"/>
              </w:rPr>
              <w:t>do</w:t>
            </w:r>
            <w:r w:rsidRPr="00302DC0">
              <w:rPr>
                <w:color w:val="231F20"/>
                <w:spacing w:val="-51"/>
              </w:rPr>
              <w:t xml:space="preserve"> </w:t>
            </w:r>
            <w:r w:rsidRPr="00302DC0">
              <w:rPr>
                <w:color w:val="231F20"/>
              </w:rPr>
              <w:t>pupils now know and what</w:t>
            </w:r>
            <w:r w:rsidRPr="00302DC0">
              <w:rPr>
                <w:color w:val="231F20"/>
                <w:spacing w:val="1"/>
              </w:rPr>
              <w:t xml:space="preserve"> </w:t>
            </w:r>
            <w:r w:rsidRPr="00302DC0">
              <w:rPr>
                <w:color w:val="231F20"/>
              </w:rPr>
              <w:t>can they now do? What has</w:t>
            </w:r>
            <w:r w:rsidRPr="00302DC0">
              <w:rPr>
                <w:color w:val="231F20"/>
                <w:spacing w:val="1"/>
              </w:rPr>
              <w:t xml:space="preserve"> </w:t>
            </w:r>
            <w:proofErr w:type="gramStart"/>
            <w:r w:rsidRPr="00302DC0">
              <w:rPr>
                <w:color w:val="231F20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3100CBC0" w14:textId="77777777" w:rsidR="00C658FB" w:rsidRPr="00302DC0" w:rsidRDefault="00D131A0">
            <w:pPr>
              <w:pStyle w:val="TableParagraph"/>
              <w:spacing w:before="46" w:line="235" w:lineRule="auto"/>
              <w:ind w:right="267"/>
            </w:pPr>
            <w:r w:rsidRPr="00302DC0">
              <w:rPr>
                <w:color w:val="231F20"/>
              </w:rPr>
              <w:t>Sustainability</w:t>
            </w:r>
            <w:r w:rsidRPr="00302DC0">
              <w:rPr>
                <w:color w:val="231F20"/>
                <w:spacing w:val="-8"/>
              </w:rPr>
              <w:t xml:space="preserve"> </w:t>
            </w:r>
            <w:r w:rsidRPr="00302DC0">
              <w:rPr>
                <w:color w:val="231F20"/>
              </w:rPr>
              <w:t>and</w:t>
            </w:r>
            <w:r w:rsidRPr="00302DC0">
              <w:rPr>
                <w:color w:val="231F20"/>
                <w:spacing w:val="-8"/>
              </w:rPr>
              <w:t xml:space="preserve"> </w:t>
            </w:r>
            <w:r w:rsidRPr="00302DC0">
              <w:rPr>
                <w:color w:val="231F20"/>
              </w:rPr>
              <w:t>suggested</w:t>
            </w:r>
            <w:r w:rsidRPr="00302DC0">
              <w:rPr>
                <w:color w:val="231F20"/>
                <w:spacing w:val="-51"/>
              </w:rPr>
              <w:t xml:space="preserve"> </w:t>
            </w:r>
            <w:r w:rsidRPr="00302DC0">
              <w:rPr>
                <w:color w:val="231F20"/>
              </w:rPr>
              <w:t>next</w:t>
            </w:r>
            <w:r w:rsidRPr="00302DC0">
              <w:rPr>
                <w:color w:val="231F20"/>
                <w:spacing w:val="-1"/>
              </w:rPr>
              <w:t xml:space="preserve"> </w:t>
            </w:r>
            <w:r w:rsidRPr="00302DC0">
              <w:rPr>
                <w:color w:val="231F20"/>
              </w:rPr>
              <w:t>steps:</w:t>
            </w:r>
          </w:p>
        </w:tc>
      </w:tr>
      <w:tr w:rsidR="00C658FB" w14:paraId="619B90F8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C7BA5EF" w14:textId="77777777" w:rsidR="00AA4A97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 xml:space="preserve">All children have access to two weekly PE lessons across the whole school. </w:t>
            </w:r>
            <w:r w:rsidR="008D2BFB" w:rsidRPr="00302DC0">
              <w:rPr>
                <w:rFonts w:asciiTheme="minorHAnsi" w:hAnsiTheme="minorHAnsi" w:cstheme="minorHAnsi"/>
              </w:rPr>
              <w:t>One of these lessons is taught by the class teacher where we use the Real PE Scheme</w:t>
            </w:r>
            <w:r w:rsidR="00AA4A97" w:rsidRPr="00302DC0">
              <w:rPr>
                <w:rFonts w:asciiTheme="minorHAnsi" w:hAnsiTheme="minorHAnsi" w:cstheme="minorHAnsi"/>
              </w:rPr>
              <w:t>.</w:t>
            </w:r>
          </w:p>
          <w:p w14:paraId="0D243E21" w14:textId="27FA2C60" w:rsidR="00780A89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 xml:space="preserve">Through these </w:t>
            </w:r>
            <w:r w:rsidR="00AA4A97" w:rsidRPr="00302DC0">
              <w:rPr>
                <w:rFonts w:asciiTheme="minorHAnsi" w:hAnsiTheme="minorHAnsi" w:cstheme="minorHAnsi"/>
              </w:rPr>
              <w:t xml:space="preserve">lessons </w:t>
            </w:r>
            <w:r w:rsidRPr="00302DC0">
              <w:rPr>
                <w:rFonts w:asciiTheme="minorHAnsi" w:hAnsiTheme="minorHAnsi" w:cstheme="minorHAnsi"/>
              </w:rPr>
              <w:t xml:space="preserve">children learn the physical skills outlined in the PE </w:t>
            </w:r>
            <w:r w:rsidR="00AA4A97" w:rsidRPr="00302DC0">
              <w:rPr>
                <w:rFonts w:asciiTheme="minorHAnsi" w:hAnsiTheme="minorHAnsi" w:cstheme="minorHAnsi"/>
              </w:rPr>
              <w:t>curriculum.</w:t>
            </w:r>
          </w:p>
          <w:p w14:paraId="427029AA" w14:textId="77777777" w:rsidR="00780A89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3FB4901" w14:textId="55193325" w:rsidR="00780A89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302DC0">
              <w:rPr>
                <w:rFonts w:asciiTheme="minorHAnsi" w:hAnsiTheme="minorHAnsi" w:cstheme="minorHAnsi"/>
              </w:rPr>
              <w:t xml:space="preserve"> </w:t>
            </w:r>
            <w:r w:rsidR="00F276C4" w:rsidRPr="00302DC0">
              <w:rPr>
                <w:rFonts w:asciiTheme="minorHAnsi" w:hAnsiTheme="minorHAnsi" w:cstheme="minorHAnsi"/>
                <w:b/>
              </w:rPr>
              <w:t>M</w:t>
            </w:r>
            <w:r w:rsidRPr="00302DC0">
              <w:rPr>
                <w:rFonts w:asciiTheme="minorHAnsi" w:hAnsiTheme="minorHAnsi" w:cstheme="minorHAnsi"/>
                <w:b/>
              </w:rPr>
              <w:t xml:space="preserve">aster basic movements including running, jumping, </w:t>
            </w:r>
            <w:proofErr w:type="gramStart"/>
            <w:r w:rsidRPr="00302DC0">
              <w:rPr>
                <w:rFonts w:asciiTheme="minorHAnsi" w:hAnsiTheme="minorHAnsi" w:cstheme="minorHAnsi"/>
                <w:b/>
              </w:rPr>
              <w:t>throwing</w:t>
            </w:r>
            <w:proofErr w:type="gramEnd"/>
            <w:r w:rsidRPr="00302DC0">
              <w:rPr>
                <w:rFonts w:asciiTheme="minorHAnsi" w:hAnsiTheme="minorHAnsi" w:cstheme="minorHAnsi"/>
                <w:b/>
              </w:rPr>
              <w:t xml:space="preserve"> and catching, as well as developing balance, agility and co-ordination, and begin to apply these in a range of activities</w:t>
            </w:r>
            <w:r w:rsidR="00AA4A97" w:rsidRPr="00302DC0">
              <w:rPr>
                <w:rFonts w:asciiTheme="minorHAnsi" w:hAnsiTheme="minorHAnsi" w:cstheme="minorHAnsi"/>
                <w:b/>
              </w:rPr>
              <w:t>.</w:t>
            </w:r>
          </w:p>
          <w:p w14:paraId="3A2C9AEF" w14:textId="77777777" w:rsidR="00780A89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C40880E" w14:textId="3DAC8463" w:rsidR="00780A89" w:rsidRPr="00302DC0" w:rsidRDefault="00F276C4" w:rsidP="00780A8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302DC0">
              <w:rPr>
                <w:rFonts w:asciiTheme="minorHAnsi" w:hAnsiTheme="minorHAnsi" w:cstheme="minorHAnsi"/>
                <w:b/>
              </w:rPr>
              <w:t>P</w:t>
            </w:r>
            <w:r w:rsidR="00780A89" w:rsidRPr="00302DC0">
              <w:rPr>
                <w:rFonts w:asciiTheme="minorHAnsi" w:hAnsiTheme="minorHAnsi" w:cstheme="minorHAnsi"/>
                <w:b/>
              </w:rPr>
              <w:t>articipate in team games, developing simple tactics for attacking and defending</w:t>
            </w:r>
            <w:r w:rsidR="00AA4A97" w:rsidRPr="00302DC0">
              <w:rPr>
                <w:rFonts w:asciiTheme="minorHAnsi" w:hAnsiTheme="minorHAnsi" w:cstheme="minorHAnsi"/>
                <w:b/>
              </w:rPr>
              <w:t>.</w:t>
            </w:r>
          </w:p>
          <w:p w14:paraId="32B07AFF" w14:textId="77777777" w:rsidR="00780A89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76B506B" w14:textId="56D5ABF0" w:rsidR="00780A89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302DC0">
              <w:rPr>
                <w:rFonts w:asciiTheme="minorHAnsi" w:hAnsiTheme="minorHAnsi" w:cstheme="minorHAnsi"/>
                <w:b/>
              </w:rPr>
              <w:t xml:space="preserve"> </w:t>
            </w:r>
            <w:r w:rsidR="00F276C4" w:rsidRPr="00302DC0">
              <w:rPr>
                <w:rFonts w:asciiTheme="minorHAnsi" w:hAnsiTheme="minorHAnsi" w:cstheme="minorHAnsi"/>
                <w:b/>
              </w:rPr>
              <w:t>P</w:t>
            </w:r>
            <w:r w:rsidRPr="00302DC0">
              <w:rPr>
                <w:rFonts w:asciiTheme="minorHAnsi" w:hAnsiTheme="minorHAnsi" w:cstheme="minorHAnsi"/>
                <w:b/>
              </w:rPr>
              <w:t>erform dances using simple movement patterns</w:t>
            </w:r>
            <w:r w:rsidR="00AA4A97" w:rsidRPr="00302DC0">
              <w:rPr>
                <w:rFonts w:asciiTheme="minorHAnsi" w:hAnsiTheme="minorHAnsi" w:cstheme="minorHAnsi"/>
                <w:b/>
              </w:rPr>
              <w:t>.</w:t>
            </w:r>
          </w:p>
          <w:p w14:paraId="2AF8F329" w14:textId="77777777" w:rsidR="00780A89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B954104" w14:textId="40D8C3A0" w:rsidR="00780A89" w:rsidRPr="00302DC0" w:rsidRDefault="00F276C4" w:rsidP="00780A8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302DC0">
              <w:rPr>
                <w:rFonts w:asciiTheme="minorHAnsi" w:hAnsiTheme="minorHAnsi" w:cstheme="minorHAnsi"/>
                <w:b/>
              </w:rPr>
              <w:lastRenderedPageBreak/>
              <w:t>D</w:t>
            </w:r>
            <w:r w:rsidR="00780A89" w:rsidRPr="00302DC0">
              <w:rPr>
                <w:rFonts w:asciiTheme="minorHAnsi" w:hAnsiTheme="minorHAnsi" w:cstheme="minorHAnsi"/>
                <w:b/>
              </w:rPr>
              <w:t xml:space="preserve">evelop flexibility, strength, technique, </w:t>
            </w:r>
            <w:proofErr w:type="gramStart"/>
            <w:r w:rsidR="00780A89" w:rsidRPr="00302DC0">
              <w:rPr>
                <w:rFonts w:asciiTheme="minorHAnsi" w:hAnsiTheme="minorHAnsi" w:cstheme="minorHAnsi"/>
                <w:b/>
              </w:rPr>
              <w:t>control</w:t>
            </w:r>
            <w:proofErr w:type="gramEnd"/>
            <w:r w:rsidR="00780A89" w:rsidRPr="00302DC0">
              <w:rPr>
                <w:rFonts w:asciiTheme="minorHAnsi" w:hAnsiTheme="minorHAnsi" w:cstheme="minorHAnsi"/>
                <w:b/>
              </w:rPr>
              <w:t xml:space="preserve"> and balance</w:t>
            </w:r>
            <w:r w:rsidR="00AA4A97" w:rsidRPr="00302DC0">
              <w:rPr>
                <w:rFonts w:asciiTheme="minorHAnsi" w:hAnsiTheme="minorHAnsi" w:cstheme="minorHAnsi"/>
                <w:b/>
              </w:rPr>
              <w:t>.</w:t>
            </w:r>
          </w:p>
          <w:p w14:paraId="17EBF71E" w14:textId="77777777" w:rsidR="00780A89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2740A5F" w14:textId="77777777" w:rsidR="00780A89" w:rsidRPr="00302DC0" w:rsidRDefault="00780A89" w:rsidP="00780A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 xml:space="preserve">These skills are developed and built upon in a progressive way as children move through the school. </w:t>
            </w:r>
          </w:p>
          <w:p w14:paraId="48BEBB7F" w14:textId="77777777" w:rsidR="00780A89" w:rsidRPr="00302DC0" w:rsidRDefault="00780A89" w:rsidP="00780A89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82BE0EF" w14:textId="41E4A274" w:rsidR="00780A89" w:rsidRPr="00302DC0" w:rsidRDefault="00780A89" w:rsidP="00780A89">
            <w:pPr>
              <w:pStyle w:val="TableParagraph"/>
              <w:ind w:left="0"/>
              <w:rPr>
                <w:rFonts w:ascii="Arial" w:hAnsi="Arial" w:cs="Arial"/>
                <w:b/>
                <w:bCs/>
              </w:rPr>
            </w:pPr>
            <w:r w:rsidRPr="00302DC0">
              <w:rPr>
                <w:noProof/>
              </w:rPr>
              <w:drawing>
                <wp:anchor distT="0" distB="0" distL="114300" distR="114300" simplePos="0" relativeHeight="487597568" behindDoc="1" locked="0" layoutInCell="1" allowOverlap="1" wp14:anchorId="6DFD237A" wp14:editId="286765B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1051560</wp:posOffset>
                  </wp:positionV>
                  <wp:extent cx="2449830" cy="1400175"/>
                  <wp:effectExtent l="0" t="0" r="7620" b="9525"/>
                  <wp:wrapTopAndBottom/>
                  <wp:docPr id="4" name="Picture 4" descr="Jasmine |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smine |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DC0">
              <w:rPr>
                <w:rFonts w:ascii="Arial" w:hAnsi="Arial" w:cs="Arial"/>
              </w:rPr>
              <w:t xml:space="preserve">Through the </w:t>
            </w:r>
            <w:r w:rsidRPr="00302DC0">
              <w:rPr>
                <w:rFonts w:asciiTheme="minorHAnsi" w:hAnsiTheme="minorHAnsi" w:cstheme="minorHAnsi"/>
              </w:rPr>
              <w:t xml:space="preserve">REAL PE program, we have a focus on the mental and social skills of the children. Across the year, there is a </w:t>
            </w:r>
            <w:r w:rsidRPr="00302DC0">
              <w:rPr>
                <w:rFonts w:asciiTheme="minorHAnsi" w:hAnsiTheme="minorHAnsi" w:cstheme="minorHAnsi"/>
                <w:b/>
                <w:bCs/>
              </w:rPr>
              <w:t>focus on 6 different cogs (multi abilities) which are not sports skill related.</w:t>
            </w:r>
            <w:r w:rsidRPr="00302DC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A731BF" w14:textId="1E7C5289" w:rsidR="00F8253F" w:rsidRPr="00302DC0" w:rsidRDefault="00F8253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BB98C59" w14:textId="6D485033" w:rsidR="00F8253F" w:rsidRPr="00302DC0" w:rsidRDefault="00F8253F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76504A85" w14:textId="77777777" w:rsidR="00302DC0" w:rsidRDefault="00302DC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BE366F5" w14:textId="77777777" w:rsidR="00302DC0" w:rsidRDefault="00302DC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D253D7" w14:textId="77777777" w:rsidR="00302DC0" w:rsidRDefault="00302DC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BFF8C55" w14:textId="2285350A" w:rsidR="00C246C7" w:rsidRPr="00302DC0" w:rsidRDefault="008E7819" w:rsidP="00302DC0">
            <w:pPr>
              <w:pStyle w:val="TableParagraph"/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For PE and Sports to have a high profile across scho</w:t>
            </w:r>
            <w:r w:rsidR="00F40E5A" w:rsidRPr="00302DC0">
              <w:rPr>
                <w:rFonts w:asciiTheme="minorHAnsi" w:hAnsiTheme="minorHAnsi" w:cstheme="minorHAnsi"/>
              </w:rPr>
              <w:t xml:space="preserve">ol and to encourage children to </w:t>
            </w:r>
            <w:r w:rsidR="00543E55" w:rsidRPr="00302DC0">
              <w:rPr>
                <w:rFonts w:asciiTheme="minorHAnsi" w:hAnsiTheme="minorHAnsi" w:cstheme="minorHAnsi"/>
              </w:rPr>
              <w:t>seek out and engage in Physical Activity</w:t>
            </w:r>
            <w:r w:rsidR="007A6125" w:rsidRPr="00302DC0">
              <w:rPr>
                <w:rFonts w:asciiTheme="minorHAnsi" w:hAnsiTheme="minorHAnsi" w:cstheme="minorHAnsi"/>
              </w:rPr>
              <w:t xml:space="preserve"> outside of curriculum time.</w:t>
            </w:r>
          </w:p>
          <w:p w14:paraId="45B78A2C" w14:textId="77777777" w:rsidR="009B5030" w:rsidRPr="00302DC0" w:rsidRDefault="009B5030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2D3C860A" w14:textId="77777777" w:rsidR="009B5030" w:rsidRPr="00302DC0" w:rsidRDefault="009B5030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5EEEF20" w14:textId="77777777" w:rsidR="009B5030" w:rsidRPr="00302DC0" w:rsidRDefault="009B5030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A5848A9" w14:textId="77777777" w:rsidR="009B5030" w:rsidRPr="00302DC0" w:rsidRDefault="009B5030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7E85169" w14:textId="77777777" w:rsidR="009B5030" w:rsidRPr="00302DC0" w:rsidRDefault="009B5030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6881710" w14:textId="77777777" w:rsidR="009B5030" w:rsidRPr="00302DC0" w:rsidRDefault="009B5030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DE9AC8F" w14:textId="77777777" w:rsidR="009B5030" w:rsidRPr="00302DC0" w:rsidRDefault="009B5030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88DCB6E" w14:textId="77777777" w:rsidR="009B5030" w:rsidRPr="00302DC0" w:rsidRDefault="009B503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0950308" w14:textId="67473157" w:rsidR="00C246C7" w:rsidRPr="00302DC0" w:rsidRDefault="00ED7E4D" w:rsidP="00ED7E4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lastRenderedPageBreak/>
              <w:t>Continue to Use Real PE scheme.</w:t>
            </w:r>
          </w:p>
          <w:p w14:paraId="2CCD0670" w14:textId="438878E9" w:rsidR="00D242DA" w:rsidRPr="00302DC0" w:rsidRDefault="00D242DA" w:rsidP="00ED7E4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All Class Teachers to deliver one Real PE lesson a week.</w:t>
            </w:r>
          </w:p>
          <w:p w14:paraId="50C06654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DD54A7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D94934B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8576DC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2C4E61C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41296FC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50F719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76C79A4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4836A24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0A6DD5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34900B1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5C7706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52B8787" w14:textId="77777777" w:rsidR="007A41DD" w:rsidRPr="00302DC0" w:rsidRDefault="007A41DD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B13713A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B2D9100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A8C80B7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941E32E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6EDE738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8FB234C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3B41B6A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A01F296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B1C7E0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CFA8F22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5C17245" w14:textId="77777777" w:rsidR="0055767F" w:rsidRPr="00302DC0" w:rsidRDefault="0055767F" w:rsidP="0055767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BCF443F" w14:textId="77777777" w:rsidR="009B3C2A" w:rsidRPr="00302DC0" w:rsidRDefault="009B3C2A" w:rsidP="009B3C2A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79A36DD6" w14:textId="736243C8" w:rsidR="00B36156" w:rsidRPr="00302DC0" w:rsidRDefault="0042344A" w:rsidP="001333E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Purchase resources to support Real PE</w:t>
            </w:r>
            <w:r w:rsidR="00580274" w:rsidRPr="00302DC0">
              <w:rPr>
                <w:rFonts w:asciiTheme="minorHAnsi" w:hAnsiTheme="minorHAnsi" w:cstheme="minorHAnsi"/>
              </w:rPr>
              <w:t xml:space="preserve"> and equipment to support more after school clubs.</w:t>
            </w:r>
          </w:p>
          <w:p w14:paraId="5DAF5E3A" w14:textId="04700805" w:rsidR="007A41DD" w:rsidRPr="00302DC0" w:rsidRDefault="00B36156" w:rsidP="001333E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Purchase resources</w:t>
            </w:r>
            <w:r w:rsidR="0042344A" w:rsidRPr="00302DC0">
              <w:rPr>
                <w:rFonts w:asciiTheme="minorHAnsi" w:hAnsiTheme="minorHAnsi" w:cstheme="minorHAnsi"/>
              </w:rPr>
              <w:t xml:space="preserve"> </w:t>
            </w:r>
            <w:r w:rsidR="009E161A" w:rsidRPr="00302DC0">
              <w:rPr>
                <w:rFonts w:asciiTheme="minorHAnsi" w:hAnsiTheme="minorHAnsi" w:cstheme="minorHAnsi"/>
              </w:rPr>
              <w:t xml:space="preserve">to </w:t>
            </w:r>
            <w:r w:rsidR="0042344A" w:rsidRPr="00302DC0">
              <w:rPr>
                <w:rFonts w:asciiTheme="minorHAnsi" w:hAnsiTheme="minorHAnsi" w:cstheme="minorHAnsi"/>
              </w:rPr>
              <w:t xml:space="preserve">improve provision and the range of </w:t>
            </w:r>
            <w:r w:rsidR="00E61F2D" w:rsidRPr="00302DC0">
              <w:rPr>
                <w:rFonts w:asciiTheme="minorHAnsi" w:hAnsiTheme="minorHAnsi" w:cstheme="minorHAnsi"/>
              </w:rPr>
              <w:t>activities on offer at break and dinner times</w:t>
            </w:r>
            <w:r w:rsidR="00F05548" w:rsidRPr="00302DC0">
              <w:rPr>
                <w:rFonts w:asciiTheme="minorHAnsi" w:hAnsiTheme="minorHAnsi" w:cstheme="minorHAnsi"/>
              </w:rPr>
              <w:t>.</w:t>
            </w:r>
          </w:p>
          <w:p w14:paraId="5E672CD7" w14:textId="77777777" w:rsidR="001333EB" w:rsidRPr="00302DC0" w:rsidRDefault="001333EB" w:rsidP="0058027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D0926C1" w14:textId="77777777" w:rsidR="001333EB" w:rsidRPr="00302DC0" w:rsidRDefault="001333EB" w:rsidP="001333E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490FC7" w14:textId="77777777" w:rsidR="001333EB" w:rsidRPr="00302DC0" w:rsidRDefault="001333EB" w:rsidP="001333E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9B153A" w14:textId="77777777" w:rsidR="001333EB" w:rsidRPr="00302DC0" w:rsidRDefault="001333EB" w:rsidP="001333E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F0B0C93" w14:textId="77777777" w:rsidR="001333EB" w:rsidRPr="00302DC0" w:rsidRDefault="001333EB" w:rsidP="001333E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E34D644" w14:textId="77777777" w:rsidR="001333EB" w:rsidRPr="00302DC0" w:rsidRDefault="001333EB" w:rsidP="001333E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6D830B" w14:textId="77777777" w:rsidR="001333EB" w:rsidRPr="00302DC0" w:rsidRDefault="001333EB" w:rsidP="001333E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131FF3B" w14:textId="77777777" w:rsidR="006D440F" w:rsidRPr="00302DC0" w:rsidRDefault="006D440F" w:rsidP="006D440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5363C8" w14:textId="77777777" w:rsidR="007A41DD" w:rsidRPr="00302DC0" w:rsidRDefault="007A41DD" w:rsidP="007A41D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11A2D6" w14:textId="0680A939" w:rsidR="007A41DD" w:rsidRPr="00302DC0" w:rsidRDefault="009D4727" w:rsidP="00D2087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More children more active at</w:t>
            </w:r>
            <w:r w:rsidR="00204842" w:rsidRPr="00302DC0">
              <w:rPr>
                <w:rFonts w:asciiTheme="minorHAnsi" w:hAnsiTheme="minorHAnsi" w:cstheme="minorHAnsi"/>
              </w:rPr>
              <w:t xml:space="preserve"> break/dinner times.</w:t>
            </w:r>
          </w:p>
          <w:p w14:paraId="57B5B533" w14:textId="3E0DBA20" w:rsidR="00204842" w:rsidRPr="00302DC0" w:rsidRDefault="009D4727" w:rsidP="001834B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Greater variety of clubs on offer.</w:t>
            </w:r>
          </w:p>
          <w:p w14:paraId="2E52B699" w14:textId="12505390" w:rsidR="009D4727" w:rsidRPr="00302DC0" w:rsidRDefault="009D4727" w:rsidP="001834B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More children attending clubs.</w:t>
            </w:r>
          </w:p>
          <w:p w14:paraId="4B15BA57" w14:textId="0CE8B7FB" w:rsidR="009D4727" w:rsidRPr="00302DC0" w:rsidRDefault="00D90BC8" w:rsidP="001834B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Awards and celebrations of sporting achievements</w:t>
            </w:r>
            <w:r w:rsidR="004B7570" w:rsidRPr="00302DC0">
              <w:rPr>
                <w:rFonts w:asciiTheme="minorHAnsi" w:hAnsiTheme="minorHAnsi" w:cstheme="minorHAnsi"/>
              </w:rPr>
              <w:t xml:space="preserve"> at different levels </w:t>
            </w:r>
            <w:r w:rsidR="00BC5EBB" w:rsidRPr="00302DC0">
              <w:rPr>
                <w:rFonts w:asciiTheme="minorHAnsi" w:hAnsiTheme="minorHAnsi" w:cstheme="minorHAnsi"/>
              </w:rPr>
              <w:t>to</w:t>
            </w:r>
            <w:r w:rsidR="004B7570" w:rsidRPr="00302DC0">
              <w:rPr>
                <w:rFonts w:asciiTheme="minorHAnsi" w:hAnsiTheme="minorHAnsi" w:cstheme="minorHAnsi"/>
              </w:rPr>
              <w:t xml:space="preserve"> raise the profile of PE/Sports.</w:t>
            </w:r>
          </w:p>
          <w:p w14:paraId="1E12C6F4" w14:textId="77777777" w:rsidR="004B7570" w:rsidRPr="00302DC0" w:rsidRDefault="004B7570" w:rsidP="006D440F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0776131F" w14:textId="77777777" w:rsidR="006D440F" w:rsidRPr="00302DC0" w:rsidRDefault="006D440F" w:rsidP="006D440F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3598C5FC" w14:textId="77777777" w:rsidR="006D440F" w:rsidRPr="00302DC0" w:rsidRDefault="006D440F" w:rsidP="006D440F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5602E23C" w14:textId="77777777" w:rsidR="006D440F" w:rsidRPr="00302DC0" w:rsidRDefault="006D440F" w:rsidP="006D440F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14:paraId="57AD3D0D" w14:textId="6358C18B" w:rsidR="00ED7E4D" w:rsidRPr="00302DC0" w:rsidRDefault="00ED7E4D" w:rsidP="00127B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1546B0D" w14:textId="1BD8E691" w:rsidR="00C246C7" w:rsidRPr="00302DC0" w:rsidRDefault="001333EB" w:rsidP="00910476">
            <w:pPr>
              <w:pStyle w:val="TableParagraph"/>
              <w:spacing w:before="160"/>
              <w:ind w:left="0"/>
            </w:pPr>
            <w:r w:rsidRPr="00302DC0">
              <w:lastRenderedPageBreak/>
              <w:t>£</w:t>
            </w:r>
            <w:r w:rsidR="0087340A" w:rsidRPr="00302DC0">
              <w:t>2290 Real</w:t>
            </w:r>
            <w:r w:rsidRPr="00302DC0">
              <w:t xml:space="preserve"> PE subscr</w:t>
            </w:r>
            <w:r w:rsidR="000B6E73" w:rsidRPr="00302DC0">
              <w:t>iption</w:t>
            </w:r>
            <w:r w:rsidR="00E65A4B" w:rsidRPr="00302DC0">
              <w:t>.</w:t>
            </w:r>
          </w:p>
          <w:p w14:paraId="3CF81192" w14:textId="77777777" w:rsidR="00E65A4B" w:rsidRPr="00302DC0" w:rsidRDefault="00E65A4B" w:rsidP="00C246C7">
            <w:pPr>
              <w:pStyle w:val="TableParagraph"/>
              <w:spacing w:before="160"/>
              <w:ind w:left="0"/>
            </w:pPr>
          </w:p>
          <w:p w14:paraId="4E33B182" w14:textId="73FE7288" w:rsidR="00E65A4B" w:rsidRPr="00302DC0" w:rsidRDefault="006D37B0" w:rsidP="00910476">
            <w:pPr>
              <w:pStyle w:val="TableParagraph"/>
              <w:spacing w:before="160"/>
            </w:pPr>
            <w:r w:rsidRPr="00302DC0">
              <w:t>£545 Real PE whole school CPD.</w:t>
            </w:r>
          </w:p>
          <w:p w14:paraId="6AAA0D70" w14:textId="77777777" w:rsidR="000B6E73" w:rsidRPr="00302DC0" w:rsidRDefault="000B6E73" w:rsidP="00C246C7">
            <w:pPr>
              <w:pStyle w:val="TableParagraph"/>
              <w:spacing w:before="160"/>
              <w:ind w:left="0"/>
            </w:pPr>
          </w:p>
          <w:p w14:paraId="59C61370" w14:textId="77777777" w:rsidR="006D37B0" w:rsidRPr="00302DC0" w:rsidRDefault="006D37B0" w:rsidP="00C246C7">
            <w:pPr>
              <w:pStyle w:val="TableParagraph"/>
              <w:spacing w:before="160"/>
              <w:ind w:left="0"/>
            </w:pPr>
          </w:p>
          <w:p w14:paraId="41238A37" w14:textId="77777777" w:rsidR="006D37B0" w:rsidRPr="00302DC0" w:rsidRDefault="006D37B0" w:rsidP="00C246C7">
            <w:pPr>
              <w:pStyle w:val="TableParagraph"/>
              <w:spacing w:before="160"/>
              <w:ind w:left="0"/>
            </w:pPr>
          </w:p>
          <w:p w14:paraId="69A48EFF" w14:textId="77777777" w:rsidR="006D37B0" w:rsidRPr="00302DC0" w:rsidRDefault="006D37B0" w:rsidP="00C246C7">
            <w:pPr>
              <w:pStyle w:val="TableParagraph"/>
              <w:spacing w:before="160"/>
              <w:ind w:left="0"/>
            </w:pPr>
          </w:p>
          <w:p w14:paraId="73DB938E" w14:textId="77777777" w:rsidR="006D37B0" w:rsidRPr="00302DC0" w:rsidRDefault="006D37B0" w:rsidP="00C246C7">
            <w:pPr>
              <w:pStyle w:val="TableParagraph"/>
              <w:spacing w:before="160"/>
              <w:ind w:left="0"/>
            </w:pPr>
          </w:p>
          <w:p w14:paraId="4D2D4C18" w14:textId="77777777" w:rsidR="006D37B0" w:rsidRPr="00302DC0" w:rsidRDefault="006D37B0" w:rsidP="00C246C7">
            <w:pPr>
              <w:pStyle w:val="TableParagraph"/>
              <w:spacing w:before="160"/>
              <w:ind w:left="0"/>
            </w:pPr>
          </w:p>
          <w:p w14:paraId="207D610F" w14:textId="77777777" w:rsidR="006D37B0" w:rsidRPr="00302DC0" w:rsidRDefault="006D37B0" w:rsidP="00C246C7">
            <w:pPr>
              <w:pStyle w:val="TableParagraph"/>
              <w:spacing w:before="160"/>
              <w:ind w:left="0"/>
            </w:pPr>
          </w:p>
          <w:p w14:paraId="1ED10CA3" w14:textId="77777777" w:rsidR="006D37B0" w:rsidRPr="00302DC0" w:rsidRDefault="006D37B0" w:rsidP="00C246C7">
            <w:pPr>
              <w:pStyle w:val="TableParagraph"/>
              <w:spacing w:before="160"/>
              <w:ind w:left="0"/>
            </w:pPr>
          </w:p>
          <w:p w14:paraId="76990183" w14:textId="77777777" w:rsidR="006D37B0" w:rsidRPr="00302DC0" w:rsidRDefault="006D37B0" w:rsidP="00C246C7">
            <w:pPr>
              <w:pStyle w:val="TableParagraph"/>
              <w:spacing w:before="160"/>
              <w:ind w:left="0"/>
            </w:pPr>
          </w:p>
          <w:p w14:paraId="34B7BD86" w14:textId="77777777" w:rsidR="00910476" w:rsidRPr="00302DC0" w:rsidRDefault="00910476" w:rsidP="00910476">
            <w:pPr>
              <w:pStyle w:val="TableParagraph"/>
              <w:spacing w:before="160"/>
              <w:ind w:left="0"/>
            </w:pPr>
          </w:p>
          <w:p w14:paraId="70D43C0F" w14:textId="77777777" w:rsidR="00910476" w:rsidRPr="00302DC0" w:rsidRDefault="00910476" w:rsidP="00910476">
            <w:pPr>
              <w:pStyle w:val="TableParagraph"/>
              <w:spacing w:before="160"/>
              <w:ind w:left="0"/>
            </w:pPr>
          </w:p>
          <w:p w14:paraId="0C01C6BF" w14:textId="77777777" w:rsidR="004F1383" w:rsidRPr="00302DC0" w:rsidRDefault="004F1383" w:rsidP="00910476">
            <w:pPr>
              <w:pStyle w:val="TableParagraph"/>
              <w:spacing w:before="160"/>
              <w:ind w:left="0"/>
            </w:pPr>
          </w:p>
          <w:p w14:paraId="6BA51FF3" w14:textId="5C177C20" w:rsidR="00BC5EBB" w:rsidRPr="00302DC0" w:rsidRDefault="009E161A" w:rsidP="00910476">
            <w:pPr>
              <w:pStyle w:val="TableParagraph"/>
              <w:spacing w:before="160"/>
              <w:ind w:left="0"/>
            </w:pPr>
            <w:r w:rsidRPr="00302DC0">
              <w:t>£3230.13</w:t>
            </w:r>
            <w:r w:rsidR="008E32D1" w:rsidRPr="00302DC0">
              <w:t xml:space="preserve"> (Various PE Schools Resource providers.)</w:t>
            </w:r>
          </w:p>
          <w:p w14:paraId="1114907B" w14:textId="44458385" w:rsidR="008E32D1" w:rsidRPr="00302DC0" w:rsidRDefault="00C15A18" w:rsidP="00910476">
            <w:pPr>
              <w:pStyle w:val="TableParagraph"/>
              <w:spacing w:before="160"/>
              <w:ind w:left="0"/>
            </w:pPr>
            <w:r w:rsidRPr="00302DC0">
              <w:t>£2536</w:t>
            </w:r>
            <w:r w:rsidR="008E32D1" w:rsidRPr="00302DC0">
              <w:t xml:space="preserve"> (Various PE Schools Resource providers.)</w:t>
            </w:r>
          </w:p>
          <w:p w14:paraId="66738CC1" w14:textId="77777777" w:rsidR="00942ECA" w:rsidRPr="00302DC0" w:rsidRDefault="00942ECA" w:rsidP="00942ECA">
            <w:pPr>
              <w:pStyle w:val="ListParagraph"/>
            </w:pPr>
          </w:p>
          <w:p w14:paraId="622C22BB" w14:textId="77777777" w:rsidR="00942ECA" w:rsidRPr="00302DC0" w:rsidRDefault="00942ECA" w:rsidP="00942ECA">
            <w:pPr>
              <w:pStyle w:val="TableParagraph"/>
              <w:spacing w:before="160"/>
            </w:pPr>
          </w:p>
          <w:p w14:paraId="6760D5FB" w14:textId="377D0957" w:rsidR="00942ECA" w:rsidRPr="00302DC0" w:rsidRDefault="00942ECA" w:rsidP="005B3848">
            <w:pPr>
              <w:pStyle w:val="TableParagraph"/>
              <w:spacing w:before="160"/>
              <w:ind w:left="720"/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B66D17D" w14:textId="1AF89086" w:rsidR="009B3C2A" w:rsidRPr="00302DC0" w:rsidRDefault="00036F04" w:rsidP="00036F0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02DC0">
              <w:rPr>
                <w:rFonts w:asciiTheme="minorHAnsi" w:hAnsiTheme="minorHAnsi"/>
              </w:rPr>
              <w:lastRenderedPageBreak/>
              <w:t xml:space="preserve">Using the monitoring facility on Jasmine (Real PE Platform,) GE observed that </w:t>
            </w:r>
            <w:r w:rsidR="00181CCB" w:rsidRPr="00302DC0">
              <w:rPr>
                <w:rFonts w:asciiTheme="minorHAnsi" w:hAnsiTheme="minorHAnsi"/>
              </w:rPr>
              <w:t>95% of staff had used the platform to teach 5 or more lessons.</w:t>
            </w:r>
          </w:p>
          <w:p w14:paraId="6B7EDEED" w14:textId="68013531" w:rsidR="009B3C2A" w:rsidRPr="00302DC0" w:rsidRDefault="006A03D1" w:rsidP="006A03D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02DC0">
              <w:rPr>
                <w:rFonts w:asciiTheme="minorHAnsi" w:hAnsiTheme="minorHAnsi"/>
              </w:rPr>
              <w:t xml:space="preserve">When questioned </w:t>
            </w:r>
            <w:r w:rsidR="00ED2D06" w:rsidRPr="00302DC0">
              <w:rPr>
                <w:rFonts w:asciiTheme="minorHAnsi" w:hAnsiTheme="minorHAnsi"/>
              </w:rPr>
              <w:t>children understood why they were doing Real PE.</w:t>
            </w:r>
          </w:p>
          <w:p w14:paraId="0CFC5F67" w14:textId="122F8F0F" w:rsidR="00ED2D06" w:rsidRPr="00302DC0" w:rsidRDefault="00ED2D06" w:rsidP="006A03D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02DC0">
              <w:rPr>
                <w:rFonts w:asciiTheme="minorHAnsi" w:hAnsiTheme="minorHAnsi"/>
              </w:rPr>
              <w:t xml:space="preserve">When questioned </w:t>
            </w:r>
            <w:r w:rsidR="00CD1EAC" w:rsidRPr="00302DC0">
              <w:rPr>
                <w:rFonts w:asciiTheme="minorHAnsi" w:hAnsiTheme="minorHAnsi"/>
              </w:rPr>
              <w:t>79% of children said that they enjoyed Real PE</w:t>
            </w:r>
            <w:r w:rsidR="003F1EC1" w:rsidRPr="00302DC0">
              <w:rPr>
                <w:rFonts w:asciiTheme="minorHAnsi" w:hAnsiTheme="minorHAnsi"/>
              </w:rPr>
              <w:t>.</w:t>
            </w:r>
          </w:p>
          <w:p w14:paraId="3C2CAA01" w14:textId="6F7E51DD" w:rsidR="003F1EC1" w:rsidRPr="00302DC0" w:rsidRDefault="003F1EC1" w:rsidP="006A03D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02DC0">
              <w:rPr>
                <w:rFonts w:asciiTheme="minorHAnsi" w:hAnsiTheme="minorHAnsi"/>
              </w:rPr>
              <w:t>Those that didn’t either said that they p</w:t>
            </w:r>
            <w:r w:rsidR="00E01826" w:rsidRPr="00302DC0">
              <w:rPr>
                <w:rFonts w:asciiTheme="minorHAnsi" w:hAnsiTheme="minorHAnsi"/>
              </w:rPr>
              <w:t>referred their other PE lesson where they were leaning and playing</w:t>
            </w:r>
            <w:r w:rsidRPr="00302DC0">
              <w:rPr>
                <w:rFonts w:asciiTheme="minorHAnsi" w:hAnsiTheme="minorHAnsi"/>
              </w:rPr>
              <w:t xml:space="preserve"> </w:t>
            </w:r>
            <w:r w:rsidR="004F1383" w:rsidRPr="00302DC0">
              <w:rPr>
                <w:rFonts w:asciiTheme="minorHAnsi" w:hAnsiTheme="minorHAnsi"/>
              </w:rPr>
              <w:t>“Proper</w:t>
            </w:r>
            <w:r w:rsidRPr="00302DC0">
              <w:rPr>
                <w:rFonts w:asciiTheme="minorHAnsi" w:hAnsiTheme="minorHAnsi"/>
              </w:rPr>
              <w:t xml:space="preserve"> games</w:t>
            </w:r>
            <w:r w:rsidR="00E601B0" w:rsidRPr="00302DC0">
              <w:rPr>
                <w:rFonts w:asciiTheme="minorHAnsi" w:hAnsiTheme="minorHAnsi"/>
              </w:rPr>
              <w:t xml:space="preserve"> and sports,”</w:t>
            </w:r>
            <w:r w:rsidRPr="00302DC0">
              <w:rPr>
                <w:rFonts w:asciiTheme="minorHAnsi" w:hAnsiTheme="minorHAnsi"/>
              </w:rPr>
              <w:t xml:space="preserve"> </w:t>
            </w:r>
          </w:p>
          <w:p w14:paraId="64F6C086" w14:textId="3A1C63BE" w:rsidR="00E601B0" w:rsidRPr="00302DC0" w:rsidRDefault="00E601B0" w:rsidP="00E601B0">
            <w:pPr>
              <w:pStyle w:val="TableParagraph"/>
              <w:ind w:left="720"/>
              <w:rPr>
                <w:rFonts w:asciiTheme="minorHAnsi" w:hAnsiTheme="minorHAnsi"/>
              </w:rPr>
            </w:pPr>
            <w:r w:rsidRPr="00302DC0">
              <w:rPr>
                <w:rFonts w:asciiTheme="minorHAnsi" w:hAnsiTheme="minorHAnsi"/>
              </w:rPr>
              <w:t>Or that they didn’t enjoy PE.</w:t>
            </w:r>
          </w:p>
          <w:p w14:paraId="574864C5" w14:textId="69E9C6C3" w:rsidR="004C54C8" w:rsidRPr="00302DC0" w:rsidRDefault="004C54C8" w:rsidP="004C54C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02DC0">
              <w:rPr>
                <w:rFonts w:asciiTheme="minorHAnsi" w:hAnsiTheme="minorHAnsi"/>
              </w:rPr>
              <w:t xml:space="preserve">Through following the REAL PE program, we can see children making progress with basic physical literacy </w:t>
            </w:r>
            <w:r w:rsidRPr="00302DC0">
              <w:rPr>
                <w:rFonts w:asciiTheme="minorHAnsi" w:hAnsiTheme="minorHAnsi"/>
              </w:rPr>
              <w:lastRenderedPageBreak/>
              <w:t xml:space="preserve">in EYFS and KS1 and can see children’s skills develop and improve as they move into KS2. Children are competent in the skills outlined in the National Curriculum and </w:t>
            </w:r>
            <w:proofErr w:type="gramStart"/>
            <w:r w:rsidRPr="00302DC0">
              <w:rPr>
                <w:rFonts w:asciiTheme="minorHAnsi" w:hAnsiTheme="minorHAnsi"/>
              </w:rPr>
              <w:t>through the use of</w:t>
            </w:r>
            <w:proofErr w:type="gramEnd"/>
            <w:r w:rsidRPr="00302DC0">
              <w:rPr>
                <w:rFonts w:asciiTheme="minorHAnsi" w:hAnsiTheme="minorHAnsi"/>
              </w:rPr>
              <w:t xml:space="preserve"> the multi-ability cogs, we have observed children being more resilient and socially adept in different situations which arise both in PE lessons and in the classroom. </w:t>
            </w:r>
          </w:p>
          <w:p w14:paraId="5B5400DF" w14:textId="5DDD5651" w:rsidR="00327D37" w:rsidRDefault="00327D37" w:rsidP="004C54C8">
            <w:pPr>
              <w:pStyle w:val="TableParagraph"/>
              <w:ind w:left="720"/>
              <w:rPr>
                <w:rFonts w:asciiTheme="minorHAnsi" w:hAnsiTheme="minorHAnsi"/>
              </w:rPr>
            </w:pPr>
          </w:p>
          <w:p w14:paraId="16E1BF5B" w14:textId="77777777" w:rsidR="00E71E8C" w:rsidRDefault="00E71E8C" w:rsidP="004C54C8">
            <w:pPr>
              <w:pStyle w:val="TableParagraph"/>
              <w:ind w:left="720"/>
              <w:rPr>
                <w:rFonts w:asciiTheme="minorHAnsi" w:hAnsiTheme="minorHAnsi"/>
              </w:rPr>
            </w:pPr>
          </w:p>
          <w:p w14:paraId="3CE0A603" w14:textId="77777777" w:rsidR="00E71E8C" w:rsidRDefault="00E71E8C" w:rsidP="004C54C8">
            <w:pPr>
              <w:pStyle w:val="TableParagraph"/>
              <w:ind w:left="720"/>
              <w:rPr>
                <w:rFonts w:asciiTheme="minorHAnsi" w:hAnsiTheme="minorHAnsi"/>
              </w:rPr>
            </w:pPr>
          </w:p>
          <w:p w14:paraId="66BF4AD7" w14:textId="77777777" w:rsidR="00E71E8C" w:rsidRDefault="00E71E8C" w:rsidP="004C54C8">
            <w:pPr>
              <w:pStyle w:val="TableParagraph"/>
              <w:ind w:left="720"/>
              <w:rPr>
                <w:rFonts w:asciiTheme="minorHAnsi" w:hAnsiTheme="minorHAnsi"/>
              </w:rPr>
            </w:pPr>
          </w:p>
          <w:p w14:paraId="4BB7A53C" w14:textId="77777777" w:rsidR="00E71E8C" w:rsidRDefault="00E71E8C" w:rsidP="004C54C8">
            <w:pPr>
              <w:pStyle w:val="TableParagraph"/>
              <w:ind w:left="720"/>
              <w:rPr>
                <w:rFonts w:asciiTheme="minorHAnsi" w:hAnsiTheme="minorHAnsi"/>
              </w:rPr>
            </w:pPr>
          </w:p>
          <w:p w14:paraId="5311261C" w14:textId="77777777" w:rsidR="00E71E8C" w:rsidRDefault="00E71E8C" w:rsidP="004C54C8">
            <w:pPr>
              <w:pStyle w:val="TableParagraph"/>
              <w:ind w:left="720"/>
              <w:rPr>
                <w:rFonts w:asciiTheme="minorHAnsi" w:hAnsiTheme="minorHAnsi"/>
              </w:rPr>
            </w:pPr>
          </w:p>
          <w:p w14:paraId="35856000" w14:textId="77777777" w:rsidR="00E71E8C" w:rsidRDefault="00E71E8C" w:rsidP="004C54C8">
            <w:pPr>
              <w:pStyle w:val="TableParagraph"/>
              <w:ind w:left="720"/>
              <w:rPr>
                <w:rFonts w:asciiTheme="minorHAnsi" w:hAnsiTheme="minorHAnsi"/>
              </w:rPr>
            </w:pPr>
          </w:p>
          <w:p w14:paraId="751EF958" w14:textId="77777777" w:rsidR="00E71E8C" w:rsidRDefault="00E71E8C" w:rsidP="004C54C8">
            <w:pPr>
              <w:pStyle w:val="TableParagraph"/>
              <w:ind w:left="720"/>
              <w:rPr>
                <w:rFonts w:asciiTheme="minorHAnsi" w:hAnsiTheme="minorHAnsi"/>
              </w:rPr>
            </w:pPr>
          </w:p>
          <w:p w14:paraId="6DDAFD63" w14:textId="77777777" w:rsidR="00E71E8C" w:rsidRDefault="00E71E8C" w:rsidP="004C54C8">
            <w:pPr>
              <w:pStyle w:val="TableParagraph"/>
              <w:ind w:left="720"/>
              <w:rPr>
                <w:rFonts w:asciiTheme="minorHAnsi" w:hAnsiTheme="minorHAnsi"/>
              </w:rPr>
            </w:pPr>
          </w:p>
          <w:p w14:paraId="46714929" w14:textId="31A2231A" w:rsidR="00E71E8C" w:rsidRDefault="007105B6" w:rsidP="007105B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Autumn Term – </w:t>
            </w:r>
            <w:r w:rsidR="00457C12">
              <w:rPr>
                <w:rFonts w:asciiTheme="minorHAnsi" w:hAnsiTheme="minorHAnsi"/>
              </w:rPr>
              <w:t xml:space="preserve">241 </w:t>
            </w:r>
            <w:r>
              <w:rPr>
                <w:rFonts w:asciiTheme="minorHAnsi" w:hAnsiTheme="minorHAnsi"/>
              </w:rPr>
              <w:t xml:space="preserve">children attended </w:t>
            </w:r>
            <w:r w:rsidR="000661EE">
              <w:rPr>
                <w:rFonts w:asciiTheme="minorHAnsi" w:hAnsiTheme="minorHAnsi"/>
              </w:rPr>
              <w:t>clubs.</w:t>
            </w:r>
          </w:p>
          <w:p w14:paraId="69CFB547" w14:textId="644DFEC4" w:rsidR="007105B6" w:rsidRDefault="007105B6" w:rsidP="007105B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Spring Term – </w:t>
            </w:r>
            <w:r w:rsidR="00457C12">
              <w:rPr>
                <w:rFonts w:asciiTheme="minorHAnsi" w:hAnsiTheme="minorHAnsi"/>
              </w:rPr>
              <w:t xml:space="preserve">251 </w:t>
            </w:r>
            <w:r>
              <w:rPr>
                <w:rFonts w:asciiTheme="minorHAnsi" w:hAnsiTheme="minorHAnsi"/>
              </w:rPr>
              <w:t xml:space="preserve">children attended </w:t>
            </w:r>
            <w:r w:rsidR="000661EE">
              <w:rPr>
                <w:rFonts w:asciiTheme="minorHAnsi" w:hAnsiTheme="minorHAnsi"/>
              </w:rPr>
              <w:t>clubs.</w:t>
            </w:r>
          </w:p>
          <w:p w14:paraId="170872A4" w14:textId="60768835" w:rsidR="007105B6" w:rsidRDefault="007105B6" w:rsidP="007105B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Summer Term </w:t>
            </w:r>
            <w:r w:rsidR="00457C12">
              <w:rPr>
                <w:rFonts w:asciiTheme="minorHAnsi" w:hAnsiTheme="minorHAnsi"/>
              </w:rPr>
              <w:t>263</w:t>
            </w:r>
            <w:r>
              <w:rPr>
                <w:rFonts w:asciiTheme="minorHAnsi" w:hAnsiTheme="minorHAnsi"/>
              </w:rPr>
              <w:t xml:space="preserve"> childre</w:t>
            </w:r>
            <w:r w:rsidR="00DB7B14">
              <w:rPr>
                <w:rFonts w:asciiTheme="minorHAnsi" w:hAnsiTheme="minorHAnsi"/>
              </w:rPr>
              <w:t>n attended clubs.</w:t>
            </w:r>
          </w:p>
          <w:p w14:paraId="0B10F020" w14:textId="2A3B6466" w:rsidR="00DB7B14" w:rsidRDefault="00457C12" w:rsidP="007105B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251 </w:t>
            </w:r>
            <w:r w:rsidR="00DB7B14">
              <w:rPr>
                <w:rFonts w:asciiTheme="minorHAnsi" w:hAnsiTheme="minorHAnsi"/>
              </w:rPr>
              <w:t xml:space="preserve">Average of </w:t>
            </w:r>
            <w:r w:rsidR="000661EE">
              <w:rPr>
                <w:rFonts w:asciiTheme="minorHAnsi" w:hAnsiTheme="minorHAnsi"/>
              </w:rPr>
              <w:t>pupils.</w:t>
            </w:r>
          </w:p>
          <w:p w14:paraId="3E0B09A0" w14:textId="761CCBD7" w:rsidR="00DB7B14" w:rsidRDefault="00DB7B14" w:rsidP="007105B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 a </w:t>
            </w:r>
            <w:r w:rsidR="00DA3B0C">
              <w:rPr>
                <w:rFonts w:asciiTheme="minorHAnsi" w:hAnsiTheme="minorHAnsi"/>
              </w:rPr>
              <w:t xml:space="preserve">percentage </w:t>
            </w:r>
            <w:r>
              <w:rPr>
                <w:rFonts w:asciiTheme="minorHAnsi" w:hAnsiTheme="minorHAnsi"/>
              </w:rPr>
              <w:t>this is</w:t>
            </w:r>
            <w:r w:rsidR="00874EAC">
              <w:rPr>
                <w:rFonts w:asciiTheme="minorHAnsi" w:hAnsiTheme="minorHAnsi"/>
              </w:rPr>
              <w:t xml:space="preserve"> 53</w:t>
            </w:r>
            <w:r>
              <w:rPr>
                <w:rFonts w:asciiTheme="minorHAnsi" w:hAnsiTheme="minorHAnsi"/>
              </w:rPr>
              <w:t xml:space="preserve"> % of all children on role Y’s 1-6.</w:t>
            </w:r>
          </w:p>
          <w:p w14:paraId="2768C150" w14:textId="76FE2C1C" w:rsidR="00C958A9" w:rsidRDefault="005D1680" w:rsidP="007105B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Last year we had</w:t>
            </w:r>
            <w:r w:rsidR="00874EAC">
              <w:rPr>
                <w:rFonts w:asciiTheme="minorHAnsi" w:hAnsiTheme="minorHAnsi"/>
              </w:rPr>
              <w:t xml:space="preserve"> </w:t>
            </w:r>
            <w:r w:rsidR="00AC5075">
              <w:rPr>
                <w:rFonts w:asciiTheme="minorHAnsi" w:hAnsiTheme="minorHAnsi"/>
              </w:rPr>
              <w:t xml:space="preserve">127 </w:t>
            </w:r>
            <w:r w:rsidR="0005056C">
              <w:rPr>
                <w:rFonts w:asciiTheme="minorHAnsi" w:hAnsiTheme="minorHAnsi"/>
              </w:rPr>
              <w:t xml:space="preserve">(32% of all children on </w:t>
            </w:r>
            <w:r w:rsidR="00C958A9">
              <w:rPr>
                <w:rFonts w:asciiTheme="minorHAnsi" w:hAnsiTheme="minorHAnsi"/>
              </w:rPr>
              <w:t>role.)</w:t>
            </w:r>
            <w:r w:rsidR="008B7E20">
              <w:rPr>
                <w:rFonts w:asciiTheme="minorHAnsi" w:hAnsiTheme="minorHAnsi"/>
              </w:rPr>
              <w:t xml:space="preserve"> attending clubs per term on average.</w:t>
            </w:r>
          </w:p>
          <w:p w14:paraId="2132946E" w14:textId="570B7400" w:rsidR="005D1680" w:rsidRDefault="00015185" w:rsidP="00C958A9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21% increase in attendance at clubs this year.</w:t>
            </w:r>
          </w:p>
          <w:p w14:paraId="6F0B5138" w14:textId="6AABDF6D" w:rsidR="000661EE" w:rsidRDefault="00296AA8" w:rsidP="007105B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51 </w:t>
            </w:r>
            <w:r w:rsidR="000661EE">
              <w:rPr>
                <w:rFonts w:asciiTheme="minorHAnsi" w:hAnsiTheme="minorHAnsi"/>
              </w:rPr>
              <w:t>% of those children were DP</w:t>
            </w:r>
          </w:p>
          <w:p w14:paraId="5B242CB2" w14:textId="77777777" w:rsidR="00C246C7" w:rsidRPr="00302DC0" w:rsidRDefault="00C246C7" w:rsidP="00C958A9">
            <w:pPr>
              <w:pStyle w:val="TableParagraph"/>
              <w:ind w:left="720"/>
              <w:rPr>
                <w:rFonts w:ascii="Times New Roman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E5A4E2D" w14:textId="1976190C" w:rsidR="00664460" w:rsidRPr="00302DC0" w:rsidRDefault="00664460" w:rsidP="00925A3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lastRenderedPageBreak/>
              <w:t>Continue to subscribe to Real PE and embed the whole school approach to teaching PE.</w:t>
            </w:r>
          </w:p>
          <w:p w14:paraId="7E179442" w14:textId="42B68006" w:rsidR="009B5030" w:rsidRPr="00302DC0" w:rsidRDefault="00925A38" w:rsidP="00925A3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Continue a program of monitoring and support.</w:t>
            </w:r>
          </w:p>
          <w:p w14:paraId="27E99C6B" w14:textId="77777777" w:rsidR="00FA6810" w:rsidRPr="00302DC0" w:rsidRDefault="00925A38" w:rsidP="00925A3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Book in more Real PE CPD</w:t>
            </w:r>
          </w:p>
          <w:p w14:paraId="463C5310" w14:textId="63EEB8EE" w:rsidR="00925A38" w:rsidRPr="00302DC0" w:rsidRDefault="00FA6810" w:rsidP="00925A3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Make sure the assessment Tool is run out across the whole school to evidence impact</w:t>
            </w:r>
            <w:r w:rsidR="00925A38" w:rsidRPr="00302DC0">
              <w:rPr>
                <w:rFonts w:asciiTheme="minorHAnsi" w:hAnsiTheme="minorHAnsi" w:cstheme="minorHAnsi"/>
              </w:rPr>
              <w:t>.</w:t>
            </w:r>
            <w:r w:rsidRPr="00302DC0">
              <w:rPr>
                <w:rFonts w:asciiTheme="minorHAnsi" w:hAnsiTheme="minorHAnsi" w:cstheme="minorHAnsi"/>
              </w:rPr>
              <w:t xml:space="preserve"> GE</w:t>
            </w:r>
          </w:p>
          <w:p w14:paraId="13FBB485" w14:textId="1D84F1FF" w:rsidR="00925A38" w:rsidRPr="00302DC0" w:rsidRDefault="00EF62D8" w:rsidP="00E601B0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Try to ensure children appreciate the importance of Real PE and continue to highlight why we do it</w:t>
            </w:r>
            <w:r w:rsidR="004D41A2" w:rsidRPr="00302DC0">
              <w:rPr>
                <w:rFonts w:asciiTheme="minorHAnsi" w:hAnsiTheme="minorHAnsi" w:cstheme="minorHAnsi"/>
              </w:rPr>
              <w:t>.</w:t>
            </w:r>
            <w:r w:rsidRPr="00302DC0">
              <w:rPr>
                <w:rFonts w:asciiTheme="minorHAnsi" w:hAnsiTheme="minorHAnsi" w:cstheme="minorHAnsi"/>
              </w:rPr>
              <w:t xml:space="preserve"> </w:t>
            </w:r>
            <w:r w:rsidR="004D41A2" w:rsidRPr="00302DC0">
              <w:rPr>
                <w:rFonts w:asciiTheme="minorHAnsi" w:hAnsiTheme="minorHAnsi" w:cstheme="minorHAnsi"/>
              </w:rPr>
              <w:t>M</w:t>
            </w:r>
            <w:r w:rsidR="006744EC" w:rsidRPr="00302DC0">
              <w:rPr>
                <w:rFonts w:asciiTheme="minorHAnsi" w:hAnsiTheme="minorHAnsi" w:cstheme="minorHAnsi"/>
              </w:rPr>
              <w:t>ake clear the links between Real PE, GE’s PE lessons (games etc) and T Trust/SSG</w:t>
            </w:r>
            <w:r w:rsidR="004D41A2" w:rsidRPr="00302DC0">
              <w:rPr>
                <w:rFonts w:asciiTheme="minorHAnsi" w:hAnsiTheme="minorHAnsi" w:cstheme="minorHAnsi"/>
              </w:rPr>
              <w:t xml:space="preserve"> events and competitions.</w:t>
            </w:r>
          </w:p>
          <w:p w14:paraId="30BC6120" w14:textId="6D6B7AC7" w:rsidR="004D41A2" w:rsidRPr="00302DC0" w:rsidRDefault="004D41A2" w:rsidP="00E601B0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302DC0">
              <w:rPr>
                <w:rFonts w:asciiTheme="minorHAnsi" w:hAnsiTheme="minorHAnsi" w:cstheme="minorHAnsi"/>
              </w:rPr>
              <w:t xml:space="preserve">Continue to promote the importance of active </w:t>
            </w:r>
            <w:r w:rsidRPr="00302DC0">
              <w:rPr>
                <w:rFonts w:asciiTheme="minorHAnsi" w:hAnsiTheme="minorHAnsi" w:cstheme="minorHAnsi"/>
              </w:rPr>
              <w:lastRenderedPageBreak/>
              <w:t>lifestyles and the imp</w:t>
            </w:r>
            <w:r w:rsidR="004F1383" w:rsidRPr="00302DC0">
              <w:rPr>
                <w:rFonts w:asciiTheme="minorHAnsi" w:hAnsiTheme="minorHAnsi" w:cstheme="minorHAnsi"/>
              </w:rPr>
              <w:t>ortance and benefits of being fit and healthy</w:t>
            </w:r>
            <w:r w:rsidR="004F1383" w:rsidRPr="00302DC0">
              <w:rPr>
                <w:rFonts w:ascii="Times New Roman"/>
              </w:rPr>
              <w:t>.</w:t>
            </w:r>
          </w:p>
          <w:p w14:paraId="20335A1E" w14:textId="1E2F0BF9" w:rsidR="00664460" w:rsidRPr="00302DC0" w:rsidRDefault="004C54C8" w:rsidP="004C54C8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302DC0">
              <w:rPr>
                <w:rFonts w:asciiTheme="minorHAnsi" w:hAnsiTheme="minorHAnsi" w:cstheme="minorHAnsi"/>
              </w:rPr>
              <w:t xml:space="preserve">To show data which supports the positive impact Real PE is having by </w:t>
            </w:r>
            <w:r w:rsidR="00095FE2" w:rsidRPr="00302DC0">
              <w:rPr>
                <w:rFonts w:asciiTheme="minorHAnsi" w:hAnsiTheme="minorHAnsi" w:cstheme="minorHAnsi"/>
              </w:rPr>
              <w:t>running out the assessment tool across the whole school</w:t>
            </w:r>
            <w:r w:rsidR="00095FE2" w:rsidRPr="00302DC0">
              <w:rPr>
                <w:rFonts w:ascii="Times New Roman"/>
              </w:rPr>
              <w:t>.</w:t>
            </w:r>
          </w:p>
          <w:p w14:paraId="563F2066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54EB4E1F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1F20A931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10625A59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6F31D66C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0B4F84C4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4D3CCD82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3D2ED799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4EC0740D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1A3BA275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73C5BD07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6988C122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700212B3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44B6010D" w14:textId="77777777" w:rsidR="00664460" w:rsidRPr="00302DC0" w:rsidRDefault="00664460" w:rsidP="00664460">
            <w:pPr>
              <w:pStyle w:val="TableParagraph"/>
              <w:ind w:left="720"/>
              <w:rPr>
                <w:rFonts w:ascii="Times New Roman"/>
              </w:rPr>
            </w:pPr>
          </w:p>
          <w:p w14:paraId="169A05B7" w14:textId="63B6FEE8" w:rsidR="00664460" w:rsidRPr="00302DC0" w:rsidRDefault="006F01D4" w:rsidP="00D2087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Can we offer more clubs?</w:t>
            </w:r>
          </w:p>
          <w:p w14:paraId="1C5D067A" w14:textId="77777777" w:rsidR="006F01D4" w:rsidRPr="00302DC0" w:rsidRDefault="006F01D4" w:rsidP="006F01D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02DC0">
              <w:rPr>
                <w:rFonts w:asciiTheme="minorHAnsi" w:hAnsiTheme="minorHAnsi" w:cstheme="minorHAnsi"/>
              </w:rPr>
              <w:t>Can we increase participation of DP pupils in clubs?</w:t>
            </w:r>
          </w:p>
          <w:p w14:paraId="1EA8EC89" w14:textId="77777777" w:rsidR="006F01D4" w:rsidRPr="00302DC0" w:rsidRDefault="00BA2DD8" w:rsidP="006F01D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302DC0">
              <w:rPr>
                <w:rFonts w:asciiTheme="minorHAnsi" w:hAnsiTheme="minorHAnsi" w:cstheme="minorHAnsi"/>
              </w:rPr>
              <w:t>Audit and order of resources.</w:t>
            </w:r>
          </w:p>
          <w:p w14:paraId="2FAC77A5" w14:textId="77777777" w:rsidR="00C30541" w:rsidRPr="00302DC0" w:rsidRDefault="00C30541" w:rsidP="00C305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6E1E097" w14:textId="77777777" w:rsidR="00C30541" w:rsidRPr="00302DC0" w:rsidRDefault="00C30541" w:rsidP="00C305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4AE51B" w14:textId="77777777" w:rsidR="00C30541" w:rsidRPr="00302DC0" w:rsidRDefault="00C30541" w:rsidP="00C305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FB4779" w14:textId="197814A8" w:rsidR="00C30541" w:rsidRPr="00302DC0" w:rsidRDefault="0060254A" w:rsidP="00712C56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302DC0">
              <w:rPr>
                <w:rFonts w:asciiTheme="minorHAnsi" w:hAnsiTheme="minorHAnsi" w:cstheme="minorHAnsi"/>
              </w:rPr>
              <w:t xml:space="preserve">Have a team of play leaders (Y6) to support and encourage active play </w:t>
            </w:r>
            <w:r w:rsidR="00743488" w:rsidRPr="00302DC0">
              <w:rPr>
                <w:rFonts w:asciiTheme="minorHAnsi" w:hAnsiTheme="minorHAnsi" w:cstheme="minorHAnsi"/>
              </w:rPr>
              <w:t>at break and dinner times.</w:t>
            </w:r>
          </w:p>
          <w:p w14:paraId="6B1361CB" w14:textId="72DD6D0D" w:rsidR="00743488" w:rsidRPr="00302DC0" w:rsidRDefault="00743488" w:rsidP="0060254A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302DC0">
              <w:rPr>
                <w:rFonts w:asciiTheme="minorHAnsi" w:hAnsiTheme="minorHAnsi" w:cstheme="minorHAnsi"/>
              </w:rPr>
              <w:t xml:space="preserve">CPD for LSA’s to ensure we continue to offer </w:t>
            </w:r>
            <w:r w:rsidR="005A2DE4" w:rsidRPr="00302DC0">
              <w:rPr>
                <w:rFonts w:asciiTheme="minorHAnsi" w:hAnsiTheme="minorHAnsi" w:cstheme="minorHAnsi"/>
              </w:rPr>
              <w:t>a variety of well supervised activities at dinner time.</w:t>
            </w:r>
          </w:p>
        </w:tc>
      </w:tr>
      <w:tr w:rsidR="00C658FB" w14:paraId="4D60895A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28156D69" w14:textId="77777777" w:rsidR="00C658FB" w:rsidRDefault="00D131A0" w:rsidP="009B5030">
            <w:pPr>
              <w:pStyle w:val="TableParagraph"/>
              <w:spacing w:before="36"/>
              <w:ind w:left="0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59131D86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6010976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0B821C36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19810748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4B28CAF4" w14:textId="77777777">
        <w:trPr>
          <w:trHeight w:val="405"/>
        </w:trPr>
        <w:tc>
          <w:tcPr>
            <w:tcW w:w="3720" w:type="dxa"/>
          </w:tcPr>
          <w:p w14:paraId="70D49F19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27E87ADE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1CBE68FF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4FCECA04" w14:textId="503000E3" w:rsidR="00C658FB" w:rsidRPr="00507DD5" w:rsidRDefault="00507DD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07DD5">
              <w:rPr>
                <w:rFonts w:asciiTheme="minorHAnsi" w:hAnsiTheme="minorHAnsi" w:cstheme="minorHAnsi"/>
                <w:sz w:val="24"/>
              </w:rPr>
              <w:t>£600</w:t>
            </w:r>
          </w:p>
        </w:tc>
      </w:tr>
      <w:tr w:rsidR="00C658FB" w14:paraId="0915937A" w14:textId="77777777">
        <w:trPr>
          <w:trHeight w:val="1472"/>
        </w:trPr>
        <w:tc>
          <w:tcPr>
            <w:tcW w:w="3720" w:type="dxa"/>
          </w:tcPr>
          <w:p w14:paraId="76FEC1C3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about</w:t>
            </w:r>
            <w:proofErr w:type="gramEnd"/>
          </w:p>
          <w:p w14:paraId="265C4EDA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E49C22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2EAA64E1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59ECD83D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6E308774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56C971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61804D1" w14:textId="77777777">
        <w:trPr>
          <w:trHeight w:val="1690"/>
        </w:trPr>
        <w:tc>
          <w:tcPr>
            <w:tcW w:w="3720" w:type="dxa"/>
          </w:tcPr>
          <w:p w14:paraId="4C587437" w14:textId="2F1B85C2" w:rsidR="001B231C" w:rsidRPr="00484877" w:rsidRDefault="001B231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84877">
              <w:rPr>
                <w:rFonts w:asciiTheme="minorHAnsi" w:hAnsiTheme="minorHAnsi" w:cstheme="minorHAnsi"/>
              </w:rPr>
              <w:t>For children in our school to see the benefits of exercise and PE</w:t>
            </w:r>
            <w:r w:rsidR="00814F93" w:rsidRPr="00484877">
              <w:rPr>
                <w:rFonts w:asciiTheme="minorHAnsi" w:hAnsiTheme="minorHAnsi" w:cstheme="minorHAnsi"/>
              </w:rPr>
              <w:t xml:space="preserve">, including things in addition to physical </w:t>
            </w:r>
            <w:r w:rsidR="00484877" w:rsidRPr="00484877">
              <w:rPr>
                <w:rFonts w:asciiTheme="minorHAnsi" w:hAnsiTheme="minorHAnsi" w:cstheme="minorHAnsi"/>
              </w:rPr>
              <w:t>wellbeing</w:t>
            </w:r>
            <w:r w:rsidR="007C1B5C" w:rsidRPr="00484877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="00484877" w:rsidRPr="00484877">
              <w:rPr>
                <w:rFonts w:asciiTheme="minorHAnsi" w:hAnsiTheme="minorHAnsi" w:cstheme="minorHAnsi"/>
              </w:rPr>
              <w:t>i.e.</w:t>
            </w:r>
            <w:proofErr w:type="gramEnd"/>
            <w:r w:rsidR="007C1B5C" w:rsidRPr="00484877">
              <w:rPr>
                <w:rFonts w:asciiTheme="minorHAnsi" w:hAnsiTheme="minorHAnsi" w:cstheme="minorHAnsi"/>
              </w:rPr>
              <w:t xml:space="preserve"> How being active can improve mental </w:t>
            </w:r>
            <w:r w:rsidR="00484877" w:rsidRPr="00484877">
              <w:rPr>
                <w:rFonts w:asciiTheme="minorHAnsi" w:hAnsiTheme="minorHAnsi" w:cstheme="minorHAnsi"/>
              </w:rPr>
              <w:t>wellbeing</w:t>
            </w:r>
            <w:r w:rsidR="007C1B5C" w:rsidRPr="00484877">
              <w:rPr>
                <w:rFonts w:asciiTheme="minorHAnsi" w:hAnsiTheme="minorHAnsi" w:cstheme="minorHAnsi"/>
              </w:rPr>
              <w:t>.</w:t>
            </w:r>
          </w:p>
          <w:p w14:paraId="4BB6E179" w14:textId="36797407" w:rsidR="007C1B5C" w:rsidRDefault="009E1A1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84877">
              <w:rPr>
                <w:rFonts w:asciiTheme="minorHAnsi" w:hAnsiTheme="minorHAnsi" w:cstheme="minorHAnsi"/>
              </w:rPr>
              <w:t xml:space="preserve">To develop links with outside agencies and provide pathways for children in sports outside of the </w:t>
            </w:r>
            <w:r w:rsidR="00484877" w:rsidRPr="00484877">
              <w:rPr>
                <w:rFonts w:asciiTheme="minorHAnsi" w:hAnsiTheme="minorHAnsi" w:cstheme="minorHAnsi"/>
              </w:rPr>
              <w:t>school environment.</w:t>
            </w:r>
          </w:p>
        </w:tc>
        <w:tc>
          <w:tcPr>
            <w:tcW w:w="3600" w:type="dxa"/>
          </w:tcPr>
          <w:p w14:paraId="4C76A8FD" w14:textId="52DEE09C" w:rsidR="00807176" w:rsidRPr="00484EE8" w:rsidRDefault="00807176" w:rsidP="00484EE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07176">
              <w:rPr>
                <w:rFonts w:asciiTheme="minorHAnsi" w:hAnsiTheme="minorHAnsi" w:cstheme="minorHAnsi"/>
              </w:rPr>
              <w:t>Sky Blues in the Community SBitC</w:t>
            </w:r>
            <w:r w:rsidR="00484EE8">
              <w:rPr>
                <w:rFonts w:asciiTheme="minorHAnsi" w:hAnsiTheme="minorHAnsi" w:cstheme="minorHAnsi"/>
              </w:rPr>
              <w:t xml:space="preserve"> t</w:t>
            </w:r>
            <w:r w:rsidRPr="00484EE8">
              <w:rPr>
                <w:rFonts w:asciiTheme="minorHAnsi" w:hAnsiTheme="minorHAnsi" w:cstheme="minorHAnsi"/>
              </w:rPr>
              <w:t>o deliver the joy of moving and reading stars programs.</w:t>
            </w:r>
          </w:p>
          <w:p w14:paraId="412D87C7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FD1F97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E8487C8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A51314B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043B05E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6CC0221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972C32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FB9616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8302D20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F1523CB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8BB809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3AA8A9B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DAC86FC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3F1F8B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523350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0C74E7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0E1D40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9A3227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845782E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FBC2FDC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0695F9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AE3B8DE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909B40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9A8AB3" w14:textId="7777777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CBC35D" w14:textId="6A04C637" w:rsidR="00C45004" w:rsidRDefault="00C45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419E1A1D" w14:textId="0CC89E69" w:rsidR="00C658FB" w:rsidRDefault="00A77391" w:rsidP="00A77391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£600</w:t>
            </w:r>
          </w:p>
        </w:tc>
        <w:tc>
          <w:tcPr>
            <w:tcW w:w="3307" w:type="dxa"/>
          </w:tcPr>
          <w:p w14:paraId="66EEFB4E" w14:textId="77495B94" w:rsidR="001A59B7" w:rsidRPr="001A59B7" w:rsidRDefault="001A59B7" w:rsidP="001A59B7">
            <w:pPr>
              <w:pStyle w:val="ListParagraph"/>
              <w:numPr>
                <w:ilvl w:val="0"/>
                <w:numId w:val="5"/>
              </w:numPr>
              <w:rPr>
                <w:rFonts w:eastAsiaTheme="minorHAnsi"/>
                <w:color w:val="000000"/>
                <w:lang w:val="en-US"/>
              </w:rPr>
            </w:pPr>
            <w:r w:rsidRPr="001A59B7">
              <w:rPr>
                <w:color w:val="000000"/>
                <w:lang w:val="en-US"/>
              </w:rPr>
              <w:t xml:space="preserve">79% of participants have improved physical </w:t>
            </w:r>
            <w:r w:rsidR="00A77391" w:rsidRPr="001A59B7">
              <w:rPr>
                <w:color w:val="000000"/>
                <w:lang w:val="en-US"/>
              </w:rPr>
              <w:t>well-being.</w:t>
            </w:r>
          </w:p>
          <w:p w14:paraId="792BC4C9" w14:textId="4DD9C5E7" w:rsidR="001A59B7" w:rsidRPr="001A59B7" w:rsidRDefault="001A59B7" w:rsidP="001A59B7">
            <w:pPr>
              <w:pStyle w:val="ListParagraph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1A59B7">
              <w:rPr>
                <w:color w:val="000000"/>
                <w:lang w:val="en-US"/>
              </w:rPr>
              <w:t xml:space="preserve">64% of participants have improved mental </w:t>
            </w:r>
            <w:r w:rsidR="00A77391" w:rsidRPr="001A59B7">
              <w:rPr>
                <w:color w:val="000000"/>
                <w:lang w:val="en-US"/>
              </w:rPr>
              <w:t>well-being.</w:t>
            </w:r>
          </w:p>
          <w:p w14:paraId="1F2950FA" w14:textId="2BEADF2D" w:rsidR="001A59B7" w:rsidRPr="001A59B7" w:rsidRDefault="001A59B7" w:rsidP="001A59B7">
            <w:pPr>
              <w:pStyle w:val="ListParagraph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1A59B7">
              <w:rPr>
                <w:color w:val="000000"/>
                <w:lang w:val="en-US"/>
              </w:rPr>
              <w:t xml:space="preserve">45% of participants feel more inspired and </w:t>
            </w:r>
            <w:r w:rsidR="00A77391" w:rsidRPr="001A59B7">
              <w:rPr>
                <w:color w:val="000000"/>
                <w:lang w:val="en-US"/>
              </w:rPr>
              <w:t>engaged.</w:t>
            </w:r>
          </w:p>
          <w:p w14:paraId="0F144756" w14:textId="26AB5A42" w:rsidR="001A59B7" w:rsidRPr="001A59B7" w:rsidRDefault="001A59B7" w:rsidP="001A59B7">
            <w:pPr>
              <w:pStyle w:val="ListParagraph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1A59B7">
              <w:rPr>
                <w:color w:val="000000"/>
                <w:lang w:val="en-US"/>
              </w:rPr>
              <w:t xml:space="preserve">67% have improved confidence and </w:t>
            </w:r>
            <w:r w:rsidR="00A77391" w:rsidRPr="001A59B7">
              <w:rPr>
                <w:color w:val="000000"/>
                <w:lang w:val="en-US"/>
              </w:rPr>
              <w:t>self-esteem.</w:t>
            </w:r>
          </w:p>
          <w:p w14:paraId="180170C8" w14:textId="5365BC55" w:rsidR="001A59B7" w:rsidRPr="001A59B7" w:rsidRDefault="001A59B7" w:rsidP="001A59B7">
            <w:pPr>
              <w:pStyle w:val="ListParagraph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1A59B7">
              <w:rPr>
                <w:color w:val="000000"/>
                <w:lang w:val="en-US"/>
              </w:rPr>
              <w:t xml:space="preserve">66% now participate more in physical </w:t>
            </w:r>
            <w:r w:rsidR="00A77391" w:rsidRPr="001A59B7">
              <w:rPr>
                <w:color w:val="000000"/>
                <w:lang w:val="en-US"/>
              </w:rPr>
              <w:t>activity.</w:t>
            </w:r>
          </w:p>
          <w:p w14:paraId="0A506786" w14:textId="1833283B" w:rsidR="001A59B7" w:rsidRPr="001A59B7" w:rsidRDefault="001A59B7" w:rsidP="001A59B7">
            <w:pPr>
              <w:pStyle w:val="ListParagraph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1A59B7">
              <w:rPr>
                <w:color w:val="000000"/>
                <w:lang w:val="en-US"/>
              </w:rPr>
              <w:t>79% are seeking pathways into sport outside of school following our sessions.</w:t>
            </w:r>
          </w:p>
          <w:p w14:paraId="49A0425E" w14:textId="77777777" w:rsidR="001A59B7" w:rsidRDefault="001A59B7" w:rsidP="001A59B7">
            <w:pPr>
              <w:rPr>
                <w:color w:val="000000"/>
                <w:lang w:val="en-US"/>
              </w:rPr>
            </w:pPr>
          </w:p>
          <w:p w14:paraId="241EDCF4" w14:textId="6DF7237B" w:rsidR="001A59B7" w:rsidRPr="001A59B7" w:rsidRDefault="001A59B7" w:rsidP="001A59B7">
            <w:pPr>
              <w:pStyle w:val="ListParagraph"/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  <w:r w:rsidRPr="001A59B7">
              <w:rPr>
                <w:color w:val="000000"/>
                <w:lang w:val="en-US"/>
              </w:rPr>
              <w:t>These are the results of the pre/post KS2 questionnaires completed by pupils engaged i</w:t>
            </w:r>
            <w:r w:rsidR="00450F6C">
              <w:rPr>
                <w:color w:val="000000"/>
                <w:lang w:val="en-US"/>
              </w:rPr>
              <w:t xml:space="preserve">n the </w:t>
            </w:r>
            <w:proofErr w:type="spellStart"/>
            <w:r w:rsidR="00450F6C">
              <w:rPr>
                <w:color w:val="000000"/>
                <w:lang w:val="en-US"/>
              </w:rPr>
              <w:t>SBitC</w:t>
            </w:r>
            <w:proofErr w:type="spellEnd"/>
            <w:r w:rsidR="00A77391">
              <w:rPr>
                <w:color w:val="000000"/>
                <w:lang w:val="en-US"/>
              </w:rPr>
              <w:t xml:space="preserve"> </w:t>
            </w:r>
            <w:r w:rsidRPr="001A59B7">
              <w:rPr>
                <w:color w:val="000000"/>
                <w:lang w:val="en-US"/>
              </w:rPr>
              <w:t xml:space="preserve">Premier League </w:t>
            </w:r>
            <w:r w:rsidR="00A77391" w:rsidRPr="001A59B7">
              <w:rPr>
                <w:color w:val="000000"/>
                <w:lang w:val="en-US"/>
              </w:rPr>
              <w:t>programs</w:t>
            </w:r>
            <w:r w:rsidR="00450F6C">
              <w:rPr>
                <w:color w:val="000000"/>
                <w:lang w:val="en-US"/>
              </w:rPr>
              <w:t xml:space="preserve"> including Reading Stars and Joy of moving.</w:t>
            </w:r>
          </w:p>
          <w:p w14:paraId="46DBAB65" w14:textId="77777777" w:rsidR="002944A8" w:rsidRDefault="002944A8" w:rsidP="002944A8">
            <w:pPr>
              <w:pStyle w:val="ListParagraph"/>
              <w:rPr>
                <w:rFonts w:ascii="Times New Roman"/>
                <w:sz w:val="24"/>
              </w:rPr>
            </w:pPr>
          </w:p>
          <w:p w14:paraId="29CC5958" w14:textId="2381908F" w:rsidR="00C658FB" w:rsidRDefault="00C658FB" w:rsidP="00557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19A913D8" w14:textId="77777777" w:rsidR="007153CA" w:rsidRPr="00C45004" w:rsidRDefault="00C45004" w:rsidP="00C4500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45004">
              <w:rPr>
                <w:rFonts w:asciiTheme="minorHAnsi" w:hAnsiTheme="minorHAnsi" w:cstheme="minorHAnsi"/>
              </w:rPr>
              <w:lastRenderedPageBreak/>
              <w:t>Continue to work with SBitC.</w:t>
            </w:r>
          </w:p>
          <w:p w14:paraId="54697EAB" w14:textId="77777777" w:rsidR="00C45004" w:rsidRPr="00C45004" w:rsidRDefault="00C45004" w:rsidP="00C4500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 w:rsidRPr="00C45004">
              <w:rPr>
                <w:rFonts w:asciiTheme="minorHAnsi" w:hAnsiTheme="minorHAnsi" w:cstheme="minorHAnsi"/>
              </w:rPr>
              <w:t>Book in provision for next year</w:t>
            </w:r>
          </w:p>
          <w:p w14:paraId="64D0B762" w14:textId="5593BDBF" w:rsidR="00C45004" w:rsidRPr="00C45004" w:rsidRDefault="00C45004" w:rsidP="00C45004">
            <w:pPr>
              <w:pStyle w:val="TableParagraph"/>
              <w:ind w:left="360"/>
              <w:rPr>
                <w:rFonts w:ascii="Times New Roman"/>
                <w:sz w:val="24"/>
              </w:rPr>
            </w:pPr>
            <w:r w:rsidRPr="00C45004">
              <w:rPr>
                <w:rFonts w:asciiTheme="minorHAnsi" w:hAnsiTheme="minorHAnsi" w:cstheme="minorHAnsi"/>
              </w:rPr>
              <w:t>.</w:t>
            </w:r>
          </w:p>
        </w:tc>
      </w:tr>
    </w:tbl>
    <w:p w14:paraId="527D9413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737D9ACB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36A6880D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B9F2"/>
                <w:sz w:val="24"/>
              </w:rPr>
              <w:t>knowledge</w:t>
            </w:r>
            <w:proofErr w:type="gramEnd"/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2DBE2AD3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C18AA29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4A85C27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9E40821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7A26B98A" w14:textId="77777777">
        <w:trPr>
          <w:trHeight w:val="405"/>
        </w:trPr>
        <w:tc>
          <w:tcPr>
            <w:tcW w:w="3758" w:type="dxa"/>
          </w:tcPr>
          <w:p w14:paraId="5944CE5F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FADE682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D70D475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C934E1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966B6E9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3AA8DB6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AF579B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64A90D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65A410A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220A4F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7DD1BE0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483CE2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8983C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990D3D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41CA11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5C1D0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ADA02DC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273E66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5A47B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97D488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653A30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1A3254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BD00E78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8ACAB9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3403E1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29AB79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48227B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03BA90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7FE952C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7C7C96B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686DC1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0EB61A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B2FDA8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5DF70F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5A9BC34" w14:textId="77777777">
        <w:trPr>
          <w:trHeight w:val="2049"/>
        </w:trPr>
        <w:tc>
          <w:tcPr>
            <w:tcW w:w="3758" w:type="dxa"/>
          </w:tcPr>
          <w:p w14:paraId="50926B5B" w14:textId="388B7330" w:rsidR="00FE087E" w:rsidRPr="007B16F5" w:rsidRDefault="00362DE9" w:rsidP="00FE08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FE087E" w:rsidRPr="007B16F5">
              <w:rPr>
                <w:rFonts w:asciiTheme="minorHAnsi" w:hAnsiTheme="minorHAnsi" w:cstheme="minorHAnsi"/>
              </w:rPr>
              <w:t xml:space="preserve">For all teaching staff to feel confident in delivering PE lessons to their class. </w:t>
            </w:r>
          </w:p>
          <w:p w14:paraId="551DF2D4" w14:textId="77777777" w:rsidR="007B16F5" w:rsidRPr="007B16F5" w:rsidRDefault="007B16F5" w:rsidP="00FE08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B16F5">
              <w:rPr>
                <w:rFonts w:asciiTheme="minorHAnsi" w:hAnsiTheme="minorHAnsi" w:cstheme="minorHAnsi"/>
              </w:rPr>
              <w:t>For</w:t>
            </w:r>
            <w:r w:rsidR="00FE087E" w:rsidRPr="007B16F5">
              <w:rPr>
                <w:rFonts w:asciiTheme="minorHAnsi" w:hAnsiTheme="minorHAnsi" w:cstheme="minorHAnsi"/>
              </w:rPr>
              <w:t xml:space="preserve"> all staff to feel confident in using the REAL PE scheme of work, using the online learning platform to support lessons. </w:t>
            </w:r>
          </w:p>
          <w:p w14:paraId="1250E20F" w14:textId="19EF951E" w:rsidR="00FE087E" w:rsidRPr="007B16F5" w:rsidRDefault="00FE087E" w:rsidP="00FE08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B16F5">
              <w:rPr>
                <w:rFonts w:asciiTheme="minorHAnsi" w:hAnsiTheme="minorHAnsi" w:cstheme="minorHAnsi"/>
              </w:rPr>
              <w:t xml:space="preserve"> </w:t>
            </w:r>
            <w:r w:rsidR="007B16F5" w:rsidRPr="007B16F5">
              <w:rPr>
                <w:rFonts w:asciiTheme="minorHAnsi" w:hAnsiTheme="minorHAnsi" w:cstheme="minorHAnsi"/>
              </w:rPr>
              <w:t>S</w:t>
            </w:r>
            <w:r w:rsidRPr="007B16F5">
              <w:rPr>
                <w:rFonts w:asciiTheme="minorHAnsi" w:hAnsiTheme="minorHAnsi" w:cstheme="minorHAnsi"/>
              </w:rPr>
              <w:t xml:space="preserve">taff to feel confident in using and </w:t>
            </w:r>
            <w:proofErr w:type="gramStart"/>
            <w:r w:rsidRPr="007B16F5">
              <w:rPr>
                <w:rFonts w:asciiTheme="minorHAnsi" w:hAnsiTheme="minorHAnsi" w:cstheme="minorHAnsi"/>
              </w:rPr>
              <w:t>making reference</w:t>
            </w:r>
            <w:proofErr w:type="gramEnd"/>
            <w:r w:rsidRPr="007B16F5">
              <w:rPr>
                <w:rFonts w:asciiTheme="minorHAnsi" w:hAnsiTheme="minorHAnsi" w:cstheme="minorHAnsi"/>
              </w:rPr>
              <w:t xml:space="preserve"> to the multi-ability cogs as part of their PE teaching. </w:t>
            </w:r>
          </w:p>
          <w:p w14:paraId="7F269538" w14:textId="43FD12C5" w:rsidR="00362DE9" w:rsidRDefault="00FE087E" w:rsidP="00FE087E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7B16F5">
              <w:rPr>
                <w:rFonts w:asciiTheme="minorHAnsi" w:hAnsiTheme="minorHAnsi" w:cstheme="minorHAnsi"/>
              </w:rPr>
              <w:t xml:space="preserve">Pupils should make good progress with PE and develop their skills and confidence </w:t>
            </w:r>
            <w:proofErr w:type="gramStart"/>
            <w:r w:rsidRPr="007B16F5">
              <w:rPr>
                <w:rFonts w:asciiTheme="minorHAnsi" w:hAnsiTheme="minorHAnsi" w:cstheme="minorHAnsi"/>
              </w:rPr>
              <w:t>as a result of</w:t>
            </w:r>
            <w:proofErr w:type="gramEnd"/>
            <w:r w:rsidRPr="007B16F5">
              <w:rPr>
                <w:rFonts w:asciiTheme="minorHAnsi" w:hAnsiTheme="minorHAnsi" w:cstheme="minorHAnsi"/>
              </w:rPr>
              <w:t xml:space="preserve"> a confident PE teacher.</w:t>
            </w:r>
          </w:p>
        </w:tc>
        <w:tc>
          <w:tcPr>
            <w:tcW w:w="3458" w:type="dxa"/>
          </w:tcPr>
          <w:p w14:paraId="66214026" w14:textId="77777777" w:rsidR="000A6E7C" w:rsidRPr="007A41DD" w:rsidRDefault="000A6E7C" w:rsidP="000A6E7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41DD">
              <w:rPr>
                <w:rFonts w:asciiTheme="minorHAnsi" w:hAnsiTheme="minorHAnsi" w:cstheme="minorHAnsi"/>
              </w:rPr>
              <w:t>Continue to Use Real PE scheme.</w:t>
            </w:r>
          </w:p>
          <w:p w14:paraId="24A6E50C" w14:textId="77777777" w:rsidR="000A6E7C" w:rsidRPr="007A41DD" w:rsidRDefault="000A6E7C" w:rsidP="000A6E7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41DD">
              <w:rPr>
                <w:rFonts w:asciiTheme="minorHAnsi" w:hAnsiTheme="minorHAnsi" w:cstheme="minorHAnsi"/>
              </w:rPr>
              <w:t xml:space="preserve">To question staff on areas they would like support with and have CPD based on these findings. In order that Real PE is being used </w:t>
            </w:r>
            <w:r>
              <w:rPr>
                <w:rFonts w:asciiTheme="minorHAnsi" w:hAnsiTheme="minorHAnsi" w:cstheme="minorHAnsi"/>
              </w:rPr>
              <w:t xml:space="preserve">effectively and consistently </w:t>
            </w:r>
            <w:r w:rsidRPr="007A41DD">
              <w:rPr>
                <w:rFonts w:asciiTheme="minorHAnsi" w:hAnsiTheme="minorHAnsi" w:cstheme="minorHAnsi"/>
              </w:rPr>
              <w:t>as a whole school.</w:t>
            </w:r>
          </w:p>
          <w:p w14:paraId="31ADBEC6" w14:textId="77777777" w:rsidR="000A6E7C" w:rsidRPr="007A41DD" w:rsidRDefault="000A6E7C" w:rsidP="000A6E7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41DD">
              <w:rPr>
                <w:rFonts w:asciiTheme="minorHAnsi" w:hAnsiTheme="minorHAnsi" w:cstheme="minorHAnsi"/>
              </w:rPr>
              <w:t>Demo day.</w:t>
            </w:r>
          </w:p>
          <w:p w14:paraId="717C7B5B" w14:textId="77777777" w:rsidR="000A6E7C" w:rsidRPr="007A41DD" w:rsidRDefault="000A6E7C" w:rsidP="000A6E7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41DD">
              <w:rPr>
                <w:rFonts w:asciiTheme="minorHAnsi" w:hAnsiTheme="minorHAnsi" w:cstheme="minorHAnsi"/>
              </w:rPr>
              <w:t>GE to monitor staffs use of Real PE as a manager on the Jasmine platform.</w:t>
            </w:r>
          </w:p>
          <w:p w14:paraId="4F95528F" w14:textId="77777777" w:rsidR="000A6E7C" w:rsidRDefault="000A6E7C" w:rsidP="000A6E7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41DD">
              <w:rPr>
                <w:rFonts w:asciiTheme="minorHAnsi" w:hAnsiTheme="minorHAnsi" w:cstheme="minorHAnsi"/>
              </w:rPr>
              <w:t>Observe lessons and offer support where needed.</w:t>
            </w:r>
          </w:p>
          <w:p w14:paraId="37EECFE3" w14:textId="14A60746" w:rsidR="00362DE9" w:rsidRDefault="00362DE9" w:rsidP="00081D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5FAA00D1" w14:textId="161A266F" w:rsidR="00C658FB" w:rsidRDefault="0088755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 xml:space="preserve">Spend on Real PE </w:t>
            </w:r>
            <w:r w:rsidR="0051160D">
              <w:rPr>
                <w:sz w:val="24"/>
              </w:rPr>
              <w:t>and resources as detailed in Funding allocation for Key Indicator 1.</w:t>
            </w:r>
          </w:p>
        </w:tc>
        <w:tc>
          <w:tcPr>
            <w:tcW w:w="3423" w:type="dxa"/>
          </w:tcPr>
          <w:p w14:paraId="6AF2211F" w14:textId="77777777" w:rsidR="00081DB8" w:rsidRPr="00BD2766" w:rsidRDefault="00081DB8" w:rsidP="00081DB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BD2766">
              <w:rPr>
                <w:rFonts w:asciiTheme="minorHAnsi" w:hAnsiTheme="minorHAnsi"/>
              </w:rPr>
              <w:t>Questionnaire was completed and staff requested support with navigating the Jasmine platform. All staff then received CPD on this. When questioned after 100% said they now felt more confident using the platform.</w:t>
            </w:r>
          </w:p>
          <w:p w14:paraId="65EDA443" w14:textId="77777777" w:rsidR="00081DB8" w:rsidRDefault="00081DB8" w:rsidP="00081DB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BD2766">
              <w:rPr>
                <w:rFonts w:asciiTheme="minorHAnsi" w:hAnsiTheme="minorHAnsi"/>
              </w:rPr>
              <w:t xml:space="preserve">Staff also requested some “Demo lessons,” so they could see “Real PE,” in action. So, an afternoon of Demo lessons </w:t>
            </w:r>
            <w:proofErr w:type="gramStart"/>
            <w:r w:rsidRPr="00BD2766">
              <w:rPr>
                <w:rFonts w:asciiTheme="minorHAnsi" w:hAnsiTheme="minorHAnsi"/>
              </w:rPr>
              <w:t>were</w:t>
            </w:r>
            <w:proofErr w:type="gramEnd"/>
            <w:r w:rsidRPr="00BD2766">
              <w:rPr>
                <w:rFonts w:asciiTheme="minorHAnsi" w:hAnsiTheme="minorHAnsi"/>
              </w:rPr>
              <w:t xml:space="preserve"> put on. All staff got to see at least one lesson. Again, when questioned after 100% staff said that they found this beneficial and would help to improve the delivery of their Real PE lessons.</w:t>
            </w:r>
          </w:p>
          <w:p w14:paraId="68C37DDF" w14:textId="77777777" w:rsidR="00081DB8" w:rsidRPr="00BD2766" w:rsidRDefault="00081DB8" w:rsidP="00081DB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 observed 3 different lessons being taught. All </w:t>
            </w:r>
            <w:r>
              <w:rPr>
                <w:rFonts w:asciiTheme="minorHAnsi" w:hAnsiTheme="minorHAnsi"/>
              </w:rPr>
              <w:lastRenderedPageBreak/>
              <w:t>lessons were good. The children engaged and the staff confident using the platform and delivering Real PE.</w:t>
            </w:r>
          </w:p>
          <w:p w14:paraId="0B965764" w14:textId="77777777" w:rsidR="00C658FB" w:rsidRDefault="00C658FB" w:rsidP="00362D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7EE4B76" w14:textId="7BEA6A04" w:rsidR="000C5EB2" w:rsidRDefault="000C5EB2" w:rsidP="00362DE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6309E4B9" w14:textId="77777777" w:rsidR="00362DE9" w:rsidRPr="006E417B" w:rsidRDefault="007B16F5" w:rsidP="007B16F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E417B">
              <w:rPr>
                <w:rFonts w:asciiTheme="minorHAnsi" w:hAnsiTheme="minorHAnsi" w:cstheme="minorHAnsi"/>
              </w:rPr>
              <w:lastRenderedPageBreak/>
              <w:t xml:space="preserve">A continued program of monitoring, </w:t>
            </w:r>
            <w:proofErr w:type="gramStart"/>
            <w:r w:rsidRPr="006E417B">
              <w:rPr>
                <w:rFonts w:asciiTheme="minorHAnsi" w:hAnsiTheme="minorHAnsi" w:cstheme="minorHAnsi"/>
              </w:rPr>
              <w:t>encouragement</w:t>
            </w:r>
            <w:proofErr w:type="gramEnd"/>
            <w:r w:rsidRPr="006E417B">
              <w:rPr>
                <w:rFonts w:asciiTheme="minorHAnsi" w:hAnsiTheme="minorHAnsi" w:cstheme="minorHAnsi"/>
              </w:rPr>
              <w:t xml:space="preserve"> and support of staff.</w:t>
            </w:r>
          </w:p>
          <w:p w14:paraId="27B99584" w14:textId="661F716C" w:rsidR="007B16F5" w:rsidRDefault="007B16F5" w:rsidP="007B16F5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 w:rsidRPr="006E417B">
              <w:rPr>
                <w:rFonts w:asciiTheme="minorHAnsi" w:hAnsiTheme="minorHAnsi" w:cstheme="minorHAnsi"/>
              </w:rPr>
              <w:t xml:space="preserve">More questionnaires and CPD booked in to support </w:t>
            </w:r>
            <w:r w:rsidR="006E417B" w:rsidRPr="006E417B">
              <w:rPr>
                <w:rFonts w:asciiTheme="minorHAnsi" w:hAnsiTheme="minorHAnsi" w:cstheme="minorHAnsi"/>
              </w:rPr>
              <w:t>staff’s</w:t>
            </w:r>
            <w:r w:rsidRPr="006E417B">
              <w:rPr>
                <w:rFonts w:asciiTheme="minorHAnsi" w:hAnsiTheme="minorHAnsi" w:cstheme="minorHAnsi"/>
              </w:rPr>
              <w:t xml:space="preserve"> needs.</w:t>
            </w:r>
          </w:p>
        </w:tc>
      </w:tr>
      <w:tr w:rsidR="00C658FB" w14:paraId="51C20FB9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2BA5C2CD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112EF6E3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000F07A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CE1FAF6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4655F2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54867C6" w14:textId="77777777">
        <w:trPr>
          <w:trHeight w:val="397"/>
        </w:trPr>
        <w:tc>
          <w:tcPr>
            <w:tcW w:w="3758" w:type="dxa"/>
          </w:tcPr>
          <w:p w14:paraId="1F165BD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7CD8FE2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415AFF5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F0C488F" w14:textId="5A389BA1" w:rsidR="00C658FB" w:rsidRPr="00507DD5" w:rsidRDefault="00507DD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07DD5">
              <w:rPr>
                <w:rFonts w:asciiTheme="minorHAnsi" w:hAnsiTheme="minorHAnsi" w:cstheme="minorHAnsi"/>
                <w:sz w:val="24"/>
              </w:rPr>
              <w:t>£6261</w:t>
            </w:r>
          </w:p>
        </w:tc>
      </w:tr>
      <w:tr w:rsidR="00C658FB" w14:paraId="24FFC272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5C1D7E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884322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4285B4D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E77D42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611D40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136A1A8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2D3685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35735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3B937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388666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2CE67A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362DE9" w14:paraId="0AC555CD" w14:textId="77777777" w:rsidTr="000C5EB2">
        <w:trPr>
          <w:trHeight w:val="855"/>
        </w:trPr>
        <w:tc>
          <w:tcPr>
            <w:tcW w:w="3758" w:type="dxa"/>
            <w:tcBorders>
              <w:top w:val="nil"/>
              <w:bottom w:val="single" w:sz="4" w:space="0" w:color="auto"/>
            </w:tcBorders>
          </w:tcPr>
          <w:p w14:paraId="68895A41" w14:textId="77777777" w:rsidR="00362DE9" w:rsidRDefault="00362DE9" w:rsidP="00362DE9">
            <w:pPr>
              <w:pStyle w:val="TableParagraph"/>
              <w:spacing w:line="263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 w:rsidR="00B312D9">
              <w:rPr>
                <w:color w:val="231F20"/>
                <w:sz w:val="24"/>
              </w:rPr>
              <w:t xml:space="preserve"> consolidate through practice?</w:t>
            </w:r>
          </w:p>
          <w:p w14:paraId="785850F1" w14:textId="77777777" w:rsidR="00B312D9" w:rsidRDefault="00B312D9" w:rsidP="00362DE9">
            <w:pPr>
              <w:pStyle w:val="TableParagraph"/>
              <w:spacing w:line="263" w:lineRule="exact"/>
              <w:ind w:left="0"/>
              <w:rPr>
                <w:color w:val="231F20"/>
                <w:sz w:val="24"/>
              </w:rPr>
            </w:pPr>
          </w:p>
          <w:p w14:paraId="3AB2527C" w14:textId="5DF386F3" w:rsidR="00B312D9" w:rsidRDefault="00B312D9" w:rsidP="00362DE9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14:paraId="661342B3" w14:textId="77777777" w:rsidR="00362DE9" w:rsidRDefault="00362DE9" w:rsidP="00362DE9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  <w:p w14:paraId="0BF2BD33" w14:textId="77777777" w:rsidR="00362DE9" w:rsidRDefault="00362DE9" w:rsidP="00362DE9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7A50FDC7" w14:textId="16DCA104" w:rsidR="000C5EB2" w:rsidRDefault="000C5EB2" w:rsidP="000C5EB2">
            <w:pPr>
              <w:rPr>
                <w:sz w:val="24"/>
              </w:rPr>
            </w:pPr>
          </w:p>
          <w:p w14:paraId="548F6FC5" w14:textId="513E22CC" w:rsidR="00B312D9" w:rsidRDefault="00B312D9" w:rsidP="00362DE9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14:paraId="1DBFC4B1" w14:textId="77777777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0E971E5" w14:textId="53DDDBAE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single" w:sz="4" w:space="0" w:color="auto"/>
            </w:tcBorders>
          </w:tcPr>
          <w:p w14:paraId="76C355D9" w14:textId="77777777" w:rsidR="00362DE9" w:rsidRDefault="00362DE9" w:rsidP="00362DE9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 changed?</w:t>
            </w:r>
          </w:p>
          <w:p w14:paraId="1CEA13A4" w14:textId="08A22BCF" w:rsidR="000C5EB2" w:rsidRDefault="000C5EB2" w:rsidP="000C5EB2">
            <w:pPr>
              <w:pStyle w:val="TableParagraph"/>
              <w:ind w:left="0"/>
              <w:rPr>
                <w:sz w:val="24"/>
              </w:rPr>
            </w:pPr>
          </w:p>
          <w:p w14:paraId="344F1A17" w14:textId="5C32EF05" w:rsidR="00B312D9" w:rsidRDefault="00B312D9" w:rsidP="00B312D9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</w:tcPr>
          <w:p w14:paraId="59A8B92C" w14:textId="77777777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8D4BE80" w14:textId="2D8BDB9D" w:rsidR="000C5EB2" w:rsidRDefault="000C5EB2" w:rsidP="000C5E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94D04FE" w14:textId="6E28FC28" w:rsidR="00B312D9" w:rsidRDefault="00B312D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5EB2" w14:paraId="686BD0CF" w14:textId="77777777" w:rsidTr="000C5EB2">
        <w:trPr>
          <w:trHeight w:val="2385"/>
        </w:trPr>
        <w:tc>
          <w:tcPr>
            <w:tcW w:w="3758" w:type="dxa"/>
            <w:tcBorders>
              <w:top w:val="single" w:sz="4" w:space="0" w:color="auto"/>
              <w:bottom w:val="nil"/>
            </w:tcBorders>
          </w:tcPr>
          <w:p w14:paraId="06009385" w14:textId="77777777" w:rsidR="00FC69BD" w:rsidRDefault="0046722F" w:rsidP="00362DE9">
            <w:pPr>
              <w:pStyle w:val="TableParagraph"/>
              <w:spacing w:line="263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For children to experience new activities and develop new skills. </w:t>
            </w:r>
          </w:p>
          <w:p w14:paraId="13F6B653" w14:textId="3630555A" w:rsidR="0046722F" w:rsidRDefault="0046722F" w:rsidP="00362DE9">
            <w:pPr>
              <w:pStyle w:val="TableParagraph"/>
              <w:spacing w:line="263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Childre</w:t>
            </w:r>
            <w:r w:rsidR="00A90717">
              <w:rPr>
                <w:color w:val="231F20"/>
                <w:sz w:val="24"/>
              </w:rPr>
              <w:t>n provided with the opportunity to take part in exciting activities</w:t>
            </w:r>
            <w:r w:rsidR="005D7992">
              <w:rPr>
                <w:color w:val="231F20"/>
                <w:sz w:val="24"/>
              </w:rPr>
              <w:t xml:space="preserve"> that are not part of the normal curriculum</w:t>
            </w:r>
            <w:r w:rsidR="003E219E">
              <w:rPr>
                <w:color w:val="231F20"/>
                <w:sz w:val="24"/>
              </w:rPr>
              <w:t xml:space="preserve"> or school life.</w:t>
            </w:r>
          </w:p>
          <w:p w14:paraId="38B0D5B5" w14:textId="77777777" w:rsidR="00BD4681" w:rsidRDefault="00BD4681" w:rsidP="00362DE9">
            <w:pPr>
              <w:pStyle w:val="TableParagraph"/>
              <w:spacing w:line="263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For children to be able to </w:t>
            </w:r>
            <w:r w:rsidR="002073B1">
              <w:rPr>
                <w:color w:val="231F20"/>
                <w:sz w:val="24"/>
              </w:rPr>
              <w:t>develop and demonstrate some of the schools Core Values.</w:t>
            </w:r>
          </w:p>
          <w:p w14:paraId="6F5F3A1D" w14:textId="77777777" w:rsidR="002073B1" w:rsidRDefault="002073B1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  <w:r>
              <w:rPr>
                <w:color w:val="231F20"/>
                <w:sz w:val="24"/>
              </w:rPr>
              <w:t xml:space="preserve">Including: </w:t>
            </w:r>
            <w:r w:rsidR="00BB2A3C" w:rsidRPr="00BB2A3C">
              <w:rPr>
                <w:rFonts w:asciiTheme="minorHAnsi" w:hAnsiTheme="minorHAnsi" w:cstheme="minorHAnsi"/>
                <w:color w:val="040C28"/>
              </w:rPr>
              <w:t xml:space="preserve">Pride - Collaborate - Responsibility - Kindness </w:t>
            </w:r>
            <w:r w:rsidR="00BB2A3C">
              <w:rPr>
                <w:rFonts w:asciiTheme="minorHAnsi" w:hAnsiTheme="minorHAnsi" w:cstheme="minorHAnsi"/>
                <w:color w:val="040C28"/>
              </w:rPr>
              <w:t>–</w:t>
            </w:r>
            <w:r w:rsidR="00BB2A3C" w:rsidRPr="00BB2A3C">
              <w:rPr>
                <w:rFonts w:asciiTheme="minorHAnsi" w:hAnsiTheme="minorHAnsi" w:cstheme="minorHAnsi"/>
                <w:color w:val="040C28"/>
              </w:rPr>
              <w:t xml:space="preserve"> Resilience</w:t>
            </w:r>
            <w:r w:rsidR="00BB2A3C">
              <w:rPr>
                <w:rFonts w:asciiTheme="minorHAnsi" w:hAnsiTheme="minorHAnsi" w:cstheme="minorHAnsi"/>
                <w:color w:val="040C28"/>
              </w:rPr>
              <w:t>.</w:t>
            </w:r>
          </w:p>
          <w:p w14:paraId="5FB5B5B3" w14:textId="169DB901" w:rsidR="004A40E2" w:rsidRDefault="004A40E2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38698CB9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27D38850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07946257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643887F4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7920673A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0B63E80A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581720BD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1F114FE9" w14:textId="77777777" w:rsidR="00A217A3" w:rsidRDefault="00A217A3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2B769005" w14:textId="77777777" w:rsidR="00A217A3" w:rsidRDefault="00A217A3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0903486F" w14:textId="77777777" w:rsidR="00A217A3" w:rsidRDefault="00A217A3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0A0CD20A" w14:textId="77777777" w:rsidR="00A217A3" w:rsidRDefault="00A217A3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16B50C84" w14:textId="7546ADD3" w:rsidR="00A217A3" w:rsidRDefault="00A217A3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321A5F89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194014D5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28077BF0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72FFE3E7" w14:textId="77777777" w:rsidR="009538C6" w:rsidRDefault="009538C6" w:rsidP="00362DE9">
            <w:pPr>
              <w:pStyle w:val="TableParagraph"/>
              <w:spacing w:line="263" w:lineRule="exact"/>
              <w:ind w:left="0"/>
              <w:rPr>
                <w:rFonts w:asciiTheme="minorHAnsi" w:hAnsiTheme="minorHAnsi" w:cstheme="minorHAnsi"/>
                <w:color w:val="040C28"/>
              </w:rPr>
            </w:pPr>
          </w:p>
          <w:p w14:paraId="7AB1E99D" w14:textId="2115986D" w:rsidR="009538C6" w:rsidRDefault="009538C6" w:rsidP="00362DE9">
            <w:pPr>
              <w:pStyle w:val="TableParagraph"/>
              <w:spacing w:line="263" w:lineRule="exact"/>
              <w:ind w:left="0"/>
              <w:rPr>
                <w:color w:val="231F20"/>
                <w:sz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</w:tcPr>
          <w:p w14:paraId="288DDC10" w14:textId="2C760FEC" w:rsidR="00434C93" w:rsidRDefault="005D7992" w:rsidP="00CB695A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 xml:space="preserve">Core Values Days </w:t>
            </w:r>
            <w:r w:rsidR="00BD4681">
              <w:rPr>
                <w:color w:val="231F20"/>
                <w:sz w:val="24"/>
              </w:rPr>
              <w:t>–</w:t>
            </w:r>
            <w:r>
              <w:rPr>
                <w:color w:val="231F20"/>
                <w:sz w:val="24"/>
              </w:rPr>
              <w:t xml:space="preserve"> </w:t>
            </w:r>
            <w:r w:rsidR="00BD4681">
              <w:rPr>
                <w:color w:val="231F20"/>
                <w:sz w:val="24"/>
              </w:rPr>
              <w:t>All children in KS2 to take part in two days of Physical activities</w:t>
            </w:r>
            <w:r w:rsidR="00434C93">
              <w:rPr>
                <w:color w:val="231F20"/>
                <w:sz w:val="24"/>
              </w:rPr>
              <w:t>.</w:t>
            </w:r>
          </w:p>
          <w:p w14:paraId="40600D35" w14:textId="34588EAC" w:rsidR="00434C93" w:rsidRDefault="00434C93" w:rsidP="00CB695A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Rock Wall</w:t>
            </w:r>
          </w:p>
          <w:p w14:paraId="65966542" w14:textId="765A125F" w:rsidR="00434C93" w:rsidRDefault="00434C93" w:rsidP="00CB695A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Archery</w:t>
            </w:r>
          </w:p>
          <w:p w14:paraId="29AC6E02" w14:textId="50BA273C" w:rsidR="00434C93" w:rsidRDefault="00CB695A" w:rsidP="00CB695A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</w:t>
            </w:r>
            <w:r w:rsidR="00434C93">
              <w:rPr>
                <w:color w:val="231F20"/>
                <w:sz w:val="24"/>
              </w:rPr>
              <w:t>helter Building</w:t>
            </w:r>
          </w:p>
          <w:p w14:paraId="66A65AB3" w14:textId="77777777" w:rsidR="000C5EB2" w:rsidRDefault="00F43E79" w:rsidP="00CB695A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Team games</w:t>
            </w:r>
            <w:r w:rsidR="00BD4681">
              <w:rPr>
                <w:color w:val="231F20"/>
                <w:sz w:val="24"/>
              </w:rPr>
              <w:t xml:space="preserve"> </w:t>
            </w:r>
          </w:p>
          <w:p w14:paraId="7F58D4E6" w14:textId="77777777" w:rsidR="003E219E" w:rsidRDefault="003E219E" w:rsidP="003E219E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440F9654" w14:textId="77777777" w:rsidR="003E219E" w:rsidRDefault="003E219E" w:rsidP="003E219E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14801B6B" w14:textId="77777777" w:rsidR="003E219E" w:rsidRDefault="003E219E" w:rsidP="003E219E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3437F31A" w14:textId="77777777" w:rsidR="00B161A6" w:rsidRP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092C4110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7D9E1453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79085930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08BC36A3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143EFB85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776030E8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1FE3723E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3B371A3F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530C44BE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1B740F7A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7CA21C9F" w14:textId="77777777" w:rsidR="00B161A6" w:rsidRDefault="00B161A6" w:rsidP="00B161A6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09139139" w14:textId="61760F0D" w:rsidR="003E219E" w:rsidRDefault="003E219E" w:rsidP="003E219E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Develop a Forest School at Alderman’s Green.</w:t>
            </w:r>
          </w:p>
          <w:p w14:paraId="78198E7A" w14:textId="0F4E9F2F" w:rsidR="003E219E" w:rsidRDefault="003E219E" w:rsidP="003E219E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Start taking Forest School groups.</w:t>
            </w:r>
          </w:p>
          <w:p w14:paraId="6C94123F" w14:textId="31E5AF75" w:rsidR="00A05100" w:rsidRDefault="00A05100" w:rsidP="003E219E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Purchase resources for Forest School.</w:t>
            </w:r>
          </w:p>
          <w:p w14:paraId="45B23FBD" w14:textId="764AC93A" w:rsidR="00A05100" w:rsidRDefault="00CB0B97" w:rsidP="00CB0B97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GE to undertake Forest School training and become a Forest School Leader.</w:t>
            </w:r>
          </w:p>
          <w:p w14:paraId="3E9897A3" w14:textId="77777777" w:rsidR="003E219E" w:rsidRDefault="003E219E" w:rsidP="00A05100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</w:p>
          <w:p w14:paraId="6D16E655" w14:textId="77777777" w:rsidR="009538C6" w:rsidRDefault="009538C6" w:rsidP="009538C6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6CADC87B" w14:textId="77777777" w:rsidR="009538C6" w:rsidRDefault="009538C6" w:rsidP="009538C6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747BA8A9" w14:textId="77777777" w:rsidR="009538C6" w:rsidRDefault="009538C6" w:rsidP="009538C6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3FAEF7D8" w14:textId="77777777" w:rsidR="009538C6" w:rsidRDefault="009538C6" w:rsidP="009538C6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27AD8292" w14:textId="77777777" w:rsidR="009538C6" w:rsidRDefault="009538C6" w:rsidP="009538C6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58E5B837" w14:textId="77777777" w:rsidR="009538C6" w:rsidRDefault="009538C6" w:rsidP="009538C6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  <w:p w14:paraId="165C1829" w14:textId="187D4E80" w:rsidR="009538C6" w:rsidRDefault="009538C6" w:rsidP="009538C6">
            <w:pPr>
              <w:pStyle w:val="TableParagraph"/>
              <w:spacing w:line="263" w:lineRule="exact"/>
              <w:rPr>
                <w:color w:val="231F20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nil"/>
            </w:tcBorders>
          </w:tcPr>
          <w:p w14:paraId="28B5E878" w14:textId="77777777" w:rsidR="000C5EB2" w:rsidRDefault="00CB695A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CB695A">
              <w:rPr>
                <w:rFonts w:asciiTheme="minorHAnsi" w:hAnsiTheme="minorHAnsi" w:cstheme="minorHAnsi"/>
              </w:rPr>
              <w:lastRenderedPageBreak/>
              <w:t>£4212</w:t>
            </w:r>
          </w:p>
          <w:p w14:paraId="5F5E32CB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3DB326B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62DFFB1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A82D880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993561C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5AD3D68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0871DCD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5A0928B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9040411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B66D0DB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B53E2C1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C49F136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8C32873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EE90EE9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60F394F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39E2CAA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D390DDD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A8414A8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1B28CC9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E0FC35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2FBCDA" w14:textId="77777777" w:rsidR="00B161A6" w:rsidRDefault="00B161A6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BB3E06C" w14:textId="77777777" w:rsidR="009D3E71" w:rsidRDefault="009D3E71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AF693E1" w14:textId="640DAD0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£900 Forest School training.</w:t>
            </w:r>
          </w:p>
          <w:p w14:paraId="66F93FD7" w14:textId="77777777" w:rsidR="001404E5" w:rsidRDefault="001404E5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6179490" w14:textId="491C82BC" w:rsidR="001404E5" w:rsidRPr="00CB695A" w:rsidRDefault="00DC4FB4" w:rsidP="00362D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£1149 Resources to help set up and establish a Forest School.</w:t>
            </w:r>
          </w:p>
        </w:tc>
        <w:tc>
          <w:tcPr>
            <w:tcW w:w="3423" w:type="dxa"/>
            <w:tcBorders>
              <w:top w:val="single" w:sz="4" w:space="0" w:color="auto"/>
              <w:bottom w:val="nil"/>
            </w:tcBorders>
          </w:tcPr>
          <w:p w14:paraId="1C10832D" w14:textId="77777777" w:rsidR="000C5EB2" w:rsidRDefault="0070193B" w:rsidP="0070193B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All children in attendance on the days in KS2 participated in all four activities.</w:t>
            </w:r>
          </w:p>
          <w:p w14:paraId="04D2ADAE" w14:textId="4D7B956C" w:rsidR="006D0E8D" w:rsidRDefault="006D0E8D" w:rsidP="0070193B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Many examples of Core values being demonstrated, </w:t>
            </w:r>
            <w:proofErr w:type="spellStart"/>
            <w:r>
              <w:rPr>
                <w:color w:val="231F20"/>
                <w:sz w:val="24"/>
              </w:rPr>
              <w:t>i.e</w:t>
            </w:r>
            <w:proofErr w:type="spellEnd"/>
            <w:r>
              <w:rPr>
                <w:color w:val="231F20"/>
                <w:sz w:val="24"/>
              </w:rPr>
              <w:t xml:space="preserve"> children overcoming </w:t>
            </w:r>
            <w:r w:rsidR="00C9404F">
              <w:rPr>
                <w:color w:val="231F20"/>
                <w:sz w:val="24"/>
              </w:rPr>
              <w:t>uncertainty and nerves</w:t>
            </w:r>
            <w:r w:rsidR="00B85DE9">
              <w:rPr>
                <w:color w:val="231F20"/>
                <w:sz w:val="24"/>
              </w:rPr>
              <w:t xml:space="preserve"> and showing resilience</w:t>
            </w:r>
            <w:r w:rsidR="00C9404F">
              <w:rPr>
                <w:color w:val="231F20"/>
                <w:sz w:val="24"/>
              </w:rPr>
              <w:t xml:space="preserve"> by climbing up the rock wall, </w:t>
            </w:r>
            <w:r w:rsidR="00DE218F">
              <w:rPr>
                <w:color w:val="231F20"/>
                <w:sz w:val="24"/>
              </w:rPr>
              <w:t>kindness,</w:t>
            </w:r>
            <w:r w:rsidR="00C9404F">
              <w:rPr>
                <w:color w:val="231F20"/>
                <w:sz w:val="24"/>
              </w:rPr>
              <w:t xml:space="preserve"> and collaboration during Team game sand shelter building</w:t>
            </w:r>
            <w:r w:rsidR="00B85DE9">
              <w:rPr>
                <w:color w:val="231F20"/>
                <w:sz w:val="24"/>
              </w:rPr>
              <w:t xml:space="preserve">. </w:t>
            </w:r>
          </w:p>
          <w:p w14:paraId="14575FC6" w14:textId="77777777" w:rsidR="00A217A3" w:rsidRDefault="006C6DB4" w:rsidP="00AE39C7">
            <w:pPr>
              <w:pStyle w:val="TableParagraph"/>
              <w:spacing w:line="263" w:lineRule="exact"/>
              <w:ind w:left="72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Responsibility</w:t>
            </w:r>
            <w:r w:rsidR="00AE39C7">
              <w:rPr>
                <w:color w:val="231F20"/>
                <w:sz w:val="24"/>
              </w:rPr>
              <w:t xml:space="preserve"> during archery </w:t>
            </w:r>
            <w:r w:rsidR="00A217A3">
              <w:rPr>
                <w:color w:val="231F20"/>
                <w:sz w:val="24"/>
              </w:rPr>
              <w:t>etc.</w:t>
            </w:r>
          </w:p>
          <w:p w14:paraId="0C4E8FF7" w14:textId="77777777" w:rsidR="00AE39C7" w:rsidRPr="00DC2887" w:rsidRDefault="00AE39C7" w:rsidP="00A217A3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A217A3">
              <w:rPr>
                <w:sz w:val="24"/>
              </w:rPr>
              <w:t>All children when asked were able to say how they had achieved at least one of the Core Values.</w:t>
            </w:r>
          </w:p>
          <w:p w14:paraId="370E2ABF" w14:textId="77777777" w:rsidR="00DC2887" w:rsidRDefault="00DC2887" w:rsidP="00DC2887">
            <w:pPr>
              <w:pStyle w:val="TableParagraph"/>
              <w:spacing w:line="263" w:lineRule="exact"/>
              <w:rPr>
                <w:sz w:val="24"/>
              </w:rPr>
            </w:pPr>
          </w:p>
          <w:p w14:paraId="2537DD83" w14:textId="77777777" w:rsidR="00DC2887" w:rsidRDefault="00DC2887" w:rsidP="00DC2887">
            <w:pPr>
              <w:pStyle w:val="TableParagraph"/>
              <w:spacing w:line="263" w:lineRule="exact"/>
              <w:rPr>
                <w:sz w:val="24"/>
              </w:rPr>
            </w:pPr>
          </w:p>
          <w:p w14:paraId="20D5B149" w14:textId="77777777" w:rsidR="00DC2887" w:rsidRDefault="00DC2887" w:rsidP="00DC2887">
            <w:pPr>
              <w:pStyle w:val="TableParagraph"/>
              <w:spacing w:line="263" w:lineRule="exact"/>
              <w:rPr>
                <w:sz w:val="24"/>
              </w:rPr>
            </w:pPr>
          </w:p>
          <w:p w14:paraId="42DC9510" w14:textId="77777777" w:rsidR="00DC2887" w:rsidRPr="00BA7E00" w:rsidRDefault="00DC2887" w:rsidP="00DC2887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sz w:val="24"/>
              </w:rPr>
              <w:t>GE finished the course</w:t>
            </w:r>
            <w:r w:rsidR="00B161A6">
              <w:rPr>
                <w:sz w:val="24"/>
              </w:rPr>
              <w:t>, Resources purchased, forest School set up</w:t>
            </w:r>
            <w:r w:rsidR="00BA7E00">
              <w:rPr>
                <w:sz w:val="24"/>
              </w:rPr>
              <w:t>.</w:t>
            </w:r>
          </w:p>
          <w:p w14:paraId="30D626D5" w14:textId="77777777" w:rsidR="00BA7E00" w:rsidRPr="00A21192" w:rsidRDefault="00BA7E00" w:rsidP="00BA7E00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sz w:val="24"/>
              </w:rPr>
              <w:t>Four initial sessions taught, feedback from children extremely positive – “Can we do this again next year!”</w:t>
            </w:r>
          </w:p>
          <w:p w14:paraId="31AB56F1" w14:textId="54BFFD36" w:rsidR="00A21192" w:rsidRDefault="00A21192" w:rsidP="00BA7E00">
            <w:pPr>
              <w:pStyle w:val="TableParagraph"/>
              <w:numPr>
                <w:ilvl w:val="0"/>
                <w:numId w:val="5"/>
              </w:numPr>
              <w:spacing w:line="263" w:lineRule="exact"/>
              <w:rPr>
                <w:color w:val="231F20"/>
                <w:sz w:val="24"/>
              </w:rPr>
            </w:pPr>
            <w:r>
              <w:rPr>
                <w:sz w:val="24"/>
              </w:rPr>
              <w:t>Children who participated (six Y5 boys,) all thoroughly engaged and demonstrating Core values, in particular collaboration when building dens.</w:t>
            </w:r>
          </w:p>
        </w:tc>
        <w:tc>
          <w:tcPr>
            <w:tcW w:w="3076" w:type="dxa"/>
            <w:tcBorders>
              <w:top w:val="single" w:sz="4" w:space="0" w:color="auto"/>
              <w:bottom w:val="nil"/>
            </w:tcBorders>
          </w:tcPr>
          <w:p w14:paraId="7A32778B" w14:textId="77777777" w:rsidR="000C5EB2" w:rsidRDefault="00DE218F" w:rsidP="00DE218F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E218F">
              <w:rPr>
                <w:rFonts w:asciiTheme="minorHAnsi" w:hAnsiTheme="minorHAnsi" w:cstheme="minorHAnsi"/>
              </w:rPr>
              <w:lastRenderedPageBreak/>
              <w:t>Book in again for next year, review the activities, which were the favourites?</w:t>
            </w:r>
          </w:p>
          <w:p w14:paraId="02403957" w14:textId="77777777" w:rsidR="00DC2887" w:rsidRDefault="00DC2887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79167707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7473942F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1AE4DE74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285499B2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19C737CF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53FB8763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6C1FE539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6C451D4F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4C8C6AC6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244BFD32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51CB825B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584703BC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0A56F392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36373E69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4BFB6532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15A4D235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5CF7B32A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36A66468" w14:textId="77777777" w:rsidR="00A00614" w:rsidRDefault="00A00614" w:rsidP="00A00614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14:paraId="4F7B9FAD" w14:textId="737811F2" w:rsidR="00A00614" w:rsidRDefault="00A00614" w:rsidP="00A0061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 to complete and submit </w:t>
            </w:r>
            <w:r w:rsidR="005252AF">
              <w:rPr>
                <w:rFonts w:asciiTheme="minorHAnsi" w:hAnsiTheme="minorHAnsi" w:cstheme="minorHAnsi"/>
              </w:rPr>
              <w:t>coursework.</w:t>
            </w:r>
          </w:p>
          <w:p w14:paraId="29649C8F" w14:textId="77777777" w:rsidR="005252AF" w:rsidRDefault="005252AF" w:rsidP="00A0061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GE,GW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MC to work together to establish a Forest School Curriculum at Alderman’s Green.</w:t>
            </w:r>
          </w:p>
          <w:p w14:paraId="685D3417" w14:textId="77777777" w:rsidR="005252AF" w:rsidRDefault="005252AF" w:rsidP="00A0061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 to be observed</w:t>
            </w:r>
            <w:r w:rsidR="009D3E71">
              <w:rPr>
                <w:rFonts w:asciiTheme="minorHAnsi" w:hAnsiTheme="minorHAnsi" w:cstheme="minorHAnsi"/>
              </w:rPr>
              <w:t>.</w:t>
            </w:r>
          </w:p>
          <w:p w14:paraId="15333458" w14:textId="4D662E5E" w:rsidR="009D3E71" w:rsidRPr="00DE218F" w:rsidRDefault="009D3E71" w:rsidP="00A00614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Forest Schools lessons/sessions to start.</w:t>
            </w:r>
          </w:p>
        </w:tc>
      </w:tr>
      <w:tr w:rsidR="00362DE9" w14:paraId="4F2C2E8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793E90" w14:textId="77777777" w:rsidR="00362DE9" w:rsidRDefault="00362DE9" w:rsidP="00362DE9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</w:p>
          <w:p w14:paraId="7961F0C7" w14:textId="77777777" w:rsidR="00362DE9" w:rsidRDefault="00362DE9" w:rsidP="00362DE9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D5EF3A9" w14:textId="77777777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EB66D7D" w14:textId="77777777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BED7B7" w14:textId="5D973834" w:rsidR="00362DE9" w:rsidRDefault="00362DE9" w:rsidP="009538C6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  <w:p w14:paraId="37933F1C" w14:textId="46CB6D98" w:rsidR="006C6DB4" w:rsidRDefault="006C6DB4" w:rsidP="009538C6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6E8E1D3" w14:textId="77777777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2DE9" w14:paraId="3CCD3D14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D01A078" w14:textId="77777777" w:rsidR="00362DE9" w:rsidRDefault="00362DE9" w:rsidP="00362DE9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72761AF8" w14:textId="77777777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7F59434" w14:textId="77777777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3436F52" w14:textId="77777777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D12943A" w14:textId="77777777" w:rsidR="00362DE9" w:rsidRDefault="00362DE9" w:rsidP="00362D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8ACF119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5EC94019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0DAA14D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50EE3DE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2F0EC9D2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9ACEAFA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9BF683E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47D0973C" w14:textId="77777777">
        <w:trPr>
          <w:trHeight w:val="402"/>
        </w:trPr>
        <w:tc>
          <w:tcPr>
            <w:tcW w:w="3758" w:type="dxa"/>
          </w:tcPr>
          <w:p w14:paraId="65615913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2A31B4C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265B13F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0F18DC85" w14:textId="766E1F54" w:rsidR="00C658FB" w:rsidRPr="003055E7" w:rsidRDefault="003055E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055E7">
              <w:rPr>
                <w:rFonts w:asciiTheme="minorHAnsi" w:hAnsiTheme="minorHAnsi" w:cstheme="minorHAnsi"/>
              </w:rPr>
              <w:t>£4572.50</w:t>
            </w:r>
          </w:p>
        </w:tc>
      </w:tr>
      <w:tr w:rsidR="00C658FB" w14:paraId="25136489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2846A62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95FDE7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2DE7121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4AEBEE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0EDF3C2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2A297C0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40490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E23539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C4BBC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095D2D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EC5826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B39BD64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4879F5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1F97A9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ADFE6F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AAC66D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2F279D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01B5E0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123A8A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00ADE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C0F2C0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18298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2FE47F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48E539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74F29B63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A40204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923DCD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FDC57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315040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90F693E" w14:textId="77777777">
        <w:trPr>
          <w:trHeight w:val="2134"/>
        </w:trPr>
        <w:tc>
          <w:tcPr>
            <w:tcW w:w="3758" w:type="dxa"/>
          </w:tcPr>
          <w:p w14:paraId="153F2E63" w14:textId="77777777" w:rsidR="00B312D9" w:rsidRPr="006A1EBD" w:rsidRDefault="009851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A1EBD">
              <w:rPr>
                <w:rFonts w:asciiTheme="minorHAnsi" w:hAnsiTheme="minorHAnsi" w:cstheme="minorHAnsi"/>
              </w:rPr>
              <w:t xml:space="preserve">All children to feel the pride of being part of a team and representing the school. Various levels of competition, </w:t>
            </w:r>
            <w:proofErr w:type="gramStart"/>
            <w:r w:rsidRPr="006A1EBD">
              <w:rPr>
                <w:rFonts w:asciiTheme="minorHAnsi" w:hAnsiTheme="minorHAnsi" w:cstheme="minorHAnsi"/>
              </w:rPr>
              <w:t>activities</w:t>
            </w:r>
            <w:proofErr w:type="gramEnd"/>
            <w:r w:rsidRPr="006A1EBD">
              <w:rPr>
                <w:rFonts w:asciiTheme="minorHAnsi" w:hAnsiTheme="minorHAnsi" w:cstheme="minorHAnsi"/>
              </w:rPr>
              <w:t xml:space="preserve"> and events in order to achieve this</w:t>
            </w:r>
            <w:r w:rsidR="006A1EBD" w:rsidRPr="006A1EBD">
              <w:rPr>
                <w:rFonts w:asciiTheme="minorHAnsi" w:hAnsiTheme="minorHAnsi" w:cstheme="minorHAnsi"/>
              </w:rPr>
              <w:t xml:space="preserve"> including:</w:t>
            </w:r>
          </w:p>
          <w:p w14:paraId="3930F4B5" w14:textId="77777777" w:rsidR="006A1EBD" w:rsidRDefault="006A1EB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A1EBD">
              <w:rPr>
                <w:rFonts w:asciiTheme="minorHAnsi" w:hAnsiTheme="minorHAnsi" w:cstheme="minorHAnsi"/>
              </w:rPr>
              <w:t>Develop, participate, Compete.</w:t>
            </w:r>
          </w:p>
          <w:p w14:paraId="7FAB5C75" w14:textId="77777777" w:rsidR="00C668A2" w:rsidRDefault="00C668A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BD4C4D1" w14:textId="77777777" w:rsidR="00C668A2" w:rsidRDefault="007A0F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</w:t>
            </w:r>
            <w:r w:rsidR="00C668A2">
              <w:rPr>
                <w:rFonts w:asciiTheme="minorHAnsi" w:hAnsiTheme="minorHAnsi" w:cstheme="minorHAnsi"/>
              </w:rPr>
              <w:t>hildre</w:t>
            </w:r>
            <w:r>
              <w:rPr>
                <w:rFonts w:asciiTheme="minorHAnsi" w:hAnsiTheme="minorHAnsi" w:cstheme="minorHAnsi"/>
              </w:rPr>
              <w:t>n in KS2 given the chance to compete in a professional arena in front of an audience.</w:t>
            </w:r>
          </w:p>
          <w:p w14:paraId="6411AB99" w14:textId="77777777" w:rsidR="00F36567" w:rsidRDefault="00F3656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AD23392" w14:textId="0030239A" w:rsidR="00F36567" w:rsidRDefault="00F3656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 xml:space="preserve">Maximise </w:t>
            </w:r>
            <w:r w:rsidR="00B12CB7">
              <w:rPr>
                <w:rFonts w:asciiTheme="minorHAnsi" w:hAnsiTheme="minorHAnsi" w:cstheme="minorHAnsi"/>
              </w:rPr>
              <w:t>participation of children in competitions of all levels.</w:t>
            </w:r>
          </w:p>
        </w:tc>
        <w:tc>
          <w:tcPr>
            <w:tcW w:w="3458" w:type="dxa"/>
          </w:tcPr>
          <w:p w14:paraId="2865C650" w14:textId="77777777" w:rsidR="00535275" w:rsidRPr="007A0F88" w:rsidRDefault="00AE0CE1" w:rsidP="00AE0CE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0F88">
              <w:rPr>
                <w:rFonts w:asciiTheme="minorHAnsi" w:hAnsiTheme="minorHAnsi" w:cstheme="minorHAnsi"/>
              </w:rPr>
              <w:t>Continue and build upon the success of last year’s Triumph Trust Cup events and fixtures with Courthouse Green.</w:t>
            </w:r>
          </w:p>
          <w:p w14:paraId="5339490F" w14:textId="77777777" w:rsidR="00AE0CE1" w:rsidRPr="007A0F88" w:rsidRDefault="00C668A2" w:rsidP="00AE0CE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A0F88">
              <w:rPr>
                <w:rFonts w:asciiTheme="minorHAnsi" w:hAnsiTheme="minorHAnsi" w:cstheme="minorHAnsi"/>
              </w:rPr>
              <w:t>SSG Events.</w:t>
            </w:r>
          </w:p>
          <w:p w14:paraId="3D606397" w14:textId="09A34BAA" w:rsidR="00C668A2" w:rsidRDefault="00C668A2" w:rsidP="00C668A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7A0F88">
              <w:rPr>
                <w:rFonts w:asciiTheme="minorHAnsi" w:hAnsiTheme="minorHAnsi" w:cstheme="minorHAnsi"/>
              </w:rPr>
              <w:t>Joint Trust sports Day.</w:t>
            </w:r>
          </w:p>
        </w:tc>
        <w:tc>
          <w:tcPr>
            <w:tcW w:w="1663" w:type="dxa"/>
          </w:tcPr>
          <w:p w14:paraId="69274C24" w14:textId="71032C9D" w:rsidR="00C658FB" w:rsidRDefault="000910EF" w:rsidP="007A0F88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F36567">
              <w:rPr>
                <w:sz w:val="24"/>
              </w:rPr>
              <w:t xml:space="preserve">3000 purchase of </w:t>
            </w:r>
            <w:r w:rsidR="00B12CB7">
              <w:rPr>
                <w:sz w:val="24"/>
              </w:rPr>
              <w:t>minibus</w:t>
            </w:r>
            <w:r w:rsidR="00F36567">
              <w:rPr>
                <w:sz w:val="24"/>
              </w:rPr>
              <w:t xml:space="preserve"> to allow access to </w:t>
            </w:r>
            <w:r w:rsidR="00B12CB7">
              <w:rPr>
                <w:sz w:val="24"/>
              </w:rPr>
              <w:t>an increased number of events.</w:t>
            </w:r>
          </w:p>
          <w:p w14:paraId="79A0E743" w14:textId="77777777" w:rsidR="00B12CB7" w:rsidRDefault="00937518" w:rsidP="007A0F88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£800 cost of transport for Triumph Trust Sports day.</w:t>
            </w:r>
          </w:p>
          <w:p w14:paraId="7D5EAF63" w14:textId="77777777" w:rsidR="00937518" w:rsidRDefault="00937518" w:rsidP="007A0F88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5E4745B0" w14:textId="77777777" w:rsidR="00937518" w:rsidRDefault="00360841" w:rsidP="007A0F88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£522.50 – Hire of Butts Park Arena and staffing for Triumph Trust Sports day.</w:t>
            </w:r>
          </w:p>
          <w:p w14:paraId="6B81320C" w14:textId="77777777" w:rsidR="004825E2" w:rsidRDefault="004825E2" w:rsidP="007A0F88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35D96063" w14:textId="2C294390" w:rsidR="004825E2" w:rsidRDefault="004825E2" w:rsidP="007A0F88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£250 SSG annual contribution.</w:t>
            </w:r>
          </w:p>
        </w:tc>
        <w:tc>
          <w:tcPr>
            <w:tcW w:w="3423" w:type="dxa"/>
          </w:tcPr>
          <w:p w14:paraId="6187623F" w14:textId="77777777" w:rsidR="00535275" w:rsidRPr="00415F23" w:rsidRDefault="006E3A9F" w:rsidP="006075C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15F23">
              <w:rPr>
                <w:rFonts w:asciiTheme="minorHAnsi" w:hAnsiTheme="minorHAnsi" w:cstheme="minorHAnsi"/>
              </w:rPr>
              <w:t>Achieved the Gold Kite Mark for the second year in succession.</w:t>
            </w:r>
          </w:p>
          <w:p w14:paraId="1A06DEC9" w14:textId="77777777" w:rsidR="006E3A9F" w:rsidRPr="00415F23" w:rsidRDefault="006E3A9F" w:rsidP="006075C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15F23">
              <w:rPr>
                <w:rFonts w:asciiTheme="minorHAnsi" w:hAnsiTheme="minorHAnsi" w:cstheme="minorHAnsi"/>
              </w:rPr>
              <w:t xml:space="preserve">Participated in eight SSG </w:t>
            </w:r>
            <w:r w:rsidR="00F66DB2" w:rsidRPr="00415F23">
              <w:rPr>
                <w:rFonts w:asciiTheme="minorHAnsi" w:hAnsiTheme="minorHAnsi" w:cstheme="minorHAnsi"/>
              </w:rPr>
              <w:t>events/competitions.</w:t>
            </w:r>
          </w:p>
          <w:p w14:paraId="6E0A6173" w14:textId="77777777" w:rsidR="00F66DB2" w:rsidRDefault="00F66DB2" w:rsidP="006075C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15F23">
              <w:rPr>
                <w:rFonts w:asciiTheme="minorHAnsi" w:hAnsiTheme="minorHAnsi" w:cstheme="minorHAnsi"/>
              </w:rPr>
              <w:t xml:space="preserve">Held twelve </w:t>
            </w:r>
            <w:r w:rsidR="009F780A" w:rsidRPr="00415F23">
              <w:rPr>
                <w:rFonts w:asciiTheme="minorHAnsi" w:hAnsiTheme="minorHAnsi" w:cstheme="minorHAnsi"/>
              </w:rPr>
              <w:t>Triumph Trust events and fixtures.</w:t>
            </w:r>
          </w:p>
          <w:p w14:paraId="40DAE349" w14:textId="358E68ED" w:rsidR="00E1626C" w:rsidRPr="00415F23" w:rsidRDefault="00E1626C" w:rsidP="006075C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children given the opportunity to participate in </w:t>
            </w:r>
            <w:r w:rsidR="00A0305C">
              <w:rPr>
                <w:rFonts w:asciiTheme="minorHAnsi" w:hAnsiTheme="minorHAnsi" w:cstheme="minorHAnsi"/>
              </w:rPr>
              <w:t>a TT Event.</w:t>
            </w:r>
          </w:p>
          <w:p w14:paraId="7FFCBCDB" w14:textId="77777777" w:rsidR="00F5459C" w:rsidRPr="00415F23" w:rsidRDefault="00F5459C" w:rsidP="006075C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15F23">
              <w:rPr>
                <w:rFonts w:asciiTheme="minorHAnsi" w:hAnsiTheme="minorHAnsi" w:cstheme="minorHAnsi"/>
              </w:rPr>
              <w:t>Finalists in both Boys and Girls Tag Rugby SSG.</w:t>
            </w:r>
          </w:p>
          <w:p w14:paraId="4C0F68CC" w14:textId="1BC6B255" w:rsidR="007977FC" w:rsidRPr="00415F23" w:rsidRDefault="007977FC" w:rsidP="006075C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15F23">
              <w:rPr>
                <w:rFonts w:asciiTheme="minorHAnsi" w:hAnsiTheme="minorHAnsi" w:cstheme="minorHAnsi"/>
              </w:rPr>
              <w:t>All children (100% of those in attendance on the day) took part in the Triumph Trust Sports day and took part in both field and track events.</w:t>
            </w:r>
          </w:p>
          <w:p w14:paraId="305BAE0A" w14:textId="77777777" w:rsidR="007977FC" w:rsidRPr="00415F23" w:rsidRDefault="00732664" w:rsidP="006075C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15F23">
              <w:rPr>
                <w:rFonts w:asciiTheme="minorHAnsi" w:hAnsiTheme="minorHAnsi" w:cstheme="minorHAnsi"/>
              </w:rPr>
              <w:t xml:space="preserve">40% of children in Y’s 5 and 6 </w:t>
            </w:r>
            <w:r w:rsidR="00BB7C66" w:rsidRPr="00415F23">
              <w:rPr>
                <w:rFonts w:asciiTheme="minorHAnsi" w:hAnsiTheme="minorHAnsi" w:cstheme="minorHAnsi"/>
              </w:rPr>
              <w:t>took part in a SSG event or competition (Level 3)</w:t>
            </w:r>
          </w:p>
          <w:p w14:paraId="2EB6A0C6" w14:textId="77777777" w:rsidR="00BB7C66" w:rsidRPr="00415F23" w:rsidRDefault="009D388A" w:rsidP="006075C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15F23">
              <w:rPr>
                <w:rFonts w:asciiTheme="minorHAnsi" w:hAnsiTheme="minorHAnsi" w:cstheme="minorHAnsi"/>
              </w:rPr>
              <w:t xml:space="preserve">29% of children in Y’s 3 and 4 took part </w:t>
            </w:r>
            <w:r w:rsidR="002E6CD3" w:rsidRPr="00415F23">
              <w:rPr>
                <w:rFonts w:asciiTheme="minorHAnsi" w:hAnsiTheme="minorHAnsi" w:cstheme="minorHAnsi"/>
              </w:rPr>
              <w:t>in a SSG event or competition.</w:t>
            </w:r>
          </w:p>
          <w:p w14:paraId="72C3AEE3" w14:textId="5928DA36" w:rsidR="002E6CD3" w:rsidRDefault="002E6CD3" w:rsidP="006075CC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415F23">
              <w:rPr>
                <w:rFonts w:asciiTheme="minorHAnsi" w:hAnsiTheme="minorHAnsi" w:cstheme="minorHAnsi"/>
              </w:rPr>
              <w:t xml:space="preserve">Took part in an SEN specific event for the first time </w:t>
            </w:r>
            <w:r w:rsidR="00415F23" w:rsidRPr="00415F23">
              <w:rPr>
                <w:rFonts w:asciiTheme="minorHAnsi" w:hAnsiTheme="minorHAnsi" w:cstheme="minorHAnsi"/>
              </w:rPr>
              <w:t>–</w:t>
            </w:r>
            <w:r w:rsidRPr="00415F23">
              <w:rPr>
                <w:rFonts w:asciiTheme="minorHAnsi" w:hAnsiTheme="minorHAnsi" w:cstheme="minorHAnsi"/>
              </w:rPr>
              <w:t xml:space="preserve"> Archery</w:t>
            </w:r>
            <w:r w:rsidR="00415F23" w:rsidRPr="00415F23">
              <w:rPr>
                <w:rFonts w:asciiTheme="minorHAnsi" w:hAnsiTheme="minorHAnsi" w:cstheme="minorHAnsi"/>
              </w:rPr>
              <w:t>. Five children from Parakeets/Ravens took part.</w:t>
            </w:r>
          </w:p>
        </w:tc>
        <w:tc>
          <w:tcPr>
            <w:tcW w:w="3076" w:type="dxa"/>
          </w:tcPr>
          <w:p w14:paraId="357E20A5" w14:textId="7BDDD47A" w:rsidR="00535275" w:rsidRPr="00DD6802" w:rsidRDefault="00BC500C" w:rsidP="00BC500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D6802">
              <w:rPr>
                <w:rFonts w:asciiTheme="minorHAnsi" w:hAnsiTheme="minorHAnsi" w:cstheme="minorHAnsi"/>
              </w:rPr>
              <w:t xml:space="preserve">Increase the number of events and the </w:t>
            </w:r>
            <w:r w:rsidR="00DD6802" w:rsidRPr="00DD6802">
              <w:rPr>
                <w:rFonts w:asciiTheme="minorHAnsi" w:hAnsiTheme="minorHAnsi" w:cstheme="minorHAnsi"/>
              </w:rPr>
              <w:t>number</w:t>
            </w:r>
            <w:r w:rsidRPr="00DD6802">
              <w:rPr>
                <w:rFonts w:asciiTheme="minorHAnsi" w:hAnsiTheme="minorHAnsi" w:cstheme="minorHAnsi"/>
              </w:rPr>
              <w:t xml:space="preserve"> of children participating in SSG events.</w:t>
            </w:r>
          </w:p>
          <w:p w14:paraId="60B7531F" w14:textId="77777777" w:rsidR="00BC500C" w:rsidRPr="00DD6802" w:rsidRDefault="00BC500C" w:rsidP="00BC500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D6802">
              <w:rPr>
                <w:rFonts w:asciiTheme="minorHAnsi" w:hAnsiTheme="minorHAnsi" w:cstheme="minorHAnsi"/>
              </w:rPr>
              <w:t>Provide opportunities to train for specific events to hopefully see more success.</w:t>
            </w:r>
          </w:p>
          <w:p w14:paraId="6CF3BA54" w14:textId="77777777" w:rsidR="00BC500C" w:rsidRPr="00A0305C" w:rsidRDefault="00DD6802" w:rsidP="00BC500C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 w:rsidRPr="00DD6802">
              <w:rPr>
                <w:rFonts w:asciiTheme="minorHAnsi" w:hAnsiTheme="minorHAnsi" w:cstheme="minorHAnsi"/>
              </w:rPr>
              <w:t>Continue to look for opportunities for a wide section of pupils from school to be given the opportunity to compete, SEN.</w:t>
            </w:r>
          </w:p>
          <w:p w14:paraId="686E430E" w14:textId="7A5B1026" w:rsidR="00A0305C" w:rsidRDefault="00A0305C" w:rsidP="00BC500C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 xml:space="preserve">Continue to work closely with Courthouse Green School </w:t>
            </w:r>
            <w:proofErr w:type="gramStart"/>
            <w:r>
              <w:rPr>
                <w:rFonts w:asciiTheme="minorHAnsi" w:hAnsiTheme="minorHAnsi" w:cstheme="minorHAnsi"/>
              </w:rPr>
              <w:t>in order to</w:t>
            </w:r>
            <w:proofErr w:type="gramEnd"/>
            <w:r>
              <w:rPr>
                <w:rFonts w:asciiTheme="minorHAnsi" w:hAnsiTheme="minorHAnsi" w:cstheme="minorHAnsi"/>
              </w:rPr>
              <w:t xml:space="preserve"> maximise children’s op</w:t>
            </w:r>
            <w:r w:rsidR="00183430">
              <w:rPr>
                <w:rFonts w:asciiTheme="minorHAnsi" w:hAnsiTheme="minorHAnsi" w:cstheme="minorHAnsi"/>
              </w:rPr>
              <w:t>portunities to compete and represent the school.</w:t>
            </w:r>
          </w:p>
        </w:tc>
      </w:tr>
    </w:tbl>
    <w:p w14:paraId="0F4564B7" w14:textId="77777777" w:rsidR="00C658FB" w:rsidRDefault="00C658FB">
      <w:pPr>
        <w:pStyle w:val="BodyText"/>
        <w:rPr>
          <w:sz w:val="20"/>
        </w:rPr>
      </w:pPr>
    </w:p>
    <w:p w14:paraId="74357740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B4DAC93" w14:textId="77777777">
        <w:trPr>
          <w:trHeight w:val="463"/>
        </w:trPr>
        <w:tc>
          <w:tcPr>
            <w:tcW w:w="7660" w:type="dxa"/>
            <w:gridSpan w:val="2"/>
          </w:tcPr>
          <w:p w14:paraId="422CC9F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31B25B30" w14:textId="77777777">
        <w:trPr>
          <w:trHeight w:val="452"/>
        </w:trPr>
        <w:tc>
          <w:tcPr>
            <w:tcW w:w="1708" w:type="dxa"/>
          </w:tcPr>
          <w:p w14:paraId="7DE2700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72F164BB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30602304" w14:textId="77777777">
        <w:trPr>
          <w:trHeight w:val="432"/>
        </w:trPr>
        <w:tc>
          <w:tcPr>
            <w:tcW w:w="1708" w:type="dxa"/>
          </w:tcPr>
          <w:p w14:paraId="226100A7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E62D3B1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197874C7" w14:textId="77777777">
        <w:trPr>
          <w:trHeight w:val="461"/>
        </w:trPr>
        <w:tc>
          <w:tcPr>
            <w:tcW w:w="1708" w:type="dxa"/>
          </w:tcPr>
          <w:p w14:paraId="732C11B6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7CB07B55" w14:textId="514884B5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821816B" w14:textId="77777777">
        <w:trPr>
          <w:trHeight w:val="451"/>
        </w:trPr>
        <w:tc>
          <w:tcPr>
            <w:tcW w:w="1708" w:type="dxa"/>
          </w:tcPr>
          <w:p w14:paraId="3D24A460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1C2C58D" w14:textId="6617F83B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11CFB1E" w14:textId="77777777">
        <w:trPr>
          <w:trHeight w:val="451"/>
        </w:trPr>
        <w:tc>
          <w:tcPr>
            <w:tcW w:w="1708" w:type="dxa"/>
          </w:tcPr>
          <w:p w14:paraId="686EE5D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017498F7" w14:textId="409ADF8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5971ABE7" w14:textId="77777777">
        <w:trPr>
          <w:trHeight w:val="451"/>
        </w:trPr>
        <w:tc>
          <w:tcPr>
            <w:tcW w:w="1708" w:type="dxa"/>
          </w:tcPr>
          <w:p w14:paraId="7FDAA15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9C990D5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  <w:p w14:paraId="016D4EB8" w14:textId="107E0DB2" w:rsidR="00ED067F" w:rsidRDefault="00ED067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DCAC8F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F772" w14:textId="77777777" w:rsidR="003164DA" w:rsidRDefault="003164DA">
      <w:r>
        <w:separator/>
      </w:r>
    </w:p>
  </w:endnote>
  <w:endnote w:type="continuationSeparator" w:id="0">
    <w:p w14:paraId="60E22C0A" w14:textId="77777777" w:rsidR="003164DA" w:rsidRDefault="0031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D3D9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16462586" wp14:editId="1C1A329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663306631" name="Picture 1663306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34129096" wp14:editId="47418EE7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342766967" name="Picture 1342766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5275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3914078A" wp14:editId="507207E2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3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4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59BB3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wc7wQAAANsAAAAPAAAAZHJzL2Rvd25yZXYueG1sRE/dasIw&#10;FL4X9g7hDHan6c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DK/Bzv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535275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41A53F45" wp14:editId="7B790F8E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10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1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230DE5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+lnVg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535275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6E56C474" wp14:editId="11BB7860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C388D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6C474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6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47C388D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5275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6005B372" wp14:editId="55C1FB92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A10C6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5B372" id="docshape29" o:spid="_x0000_s1037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55BA10C6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BE9A" w14:textId="77777777" w:rsidR="003164DA" w:rsidRDefault="003164DA">
      <w:r>
        <w:separator/>
      </w:r>
    </w:p>
  </w:footnote>
  <w:footnote w:type="continuationSeparator" w:id="0">
    <w:p w14:paraId="1B1FC29D" w14:textId="77777777" w:rsidR="003164DA" w:rsidRDefault="0031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C14"/>
    <w:multiLevelType w:val="multilevel"/>
    <w:tmpl w:val="11A07E9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010DB6"/>
    <w:multiLevelType w:val="hybridMultilevel"/>
    <w:tmpl w:val="849CCEBA"/>
    <w:lvl w:ilvl="0" w:tplc="19E0FD00">
      <w:start w:val="9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0F00"/>
    <w:multiLevelType w:val="hybridMultilevel"/>
    <w:tmpl w:val="BB3200BC"/>
    <w:lvl w:ilvl="0" w:tplc="827AE2B4">
      <w:start w:val="9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BE7"/>
    <w:multiLevelType w:val="hybridMultilevel"/>
    <w:tmpl w:val="D82EEE96"/>
    <w:lvl w:ilvl="0" w:tplc="B41C1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E5BA9"/>
    <w:multiLevelType w:val="hybridMultilevel"/>
    <w:tmpl w:val="8DBCFBEC"/>
    <w:lvl w:ilvl="0" w:tplc="DAFA6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831481145">
    <w:abstractNumId w:val="5"/>
  </w:num>
  <w:num w:numId="2" w16cid:durableId="2078284904">
    <w:abstractNumId w:val="3"/>
  </w:num>
  <w:num w:numId="3" w16cid:durableId="1666778716">
    <w:abstractNumId w:val="4"/>
  </w:num>
  <w:num w:numId="4" w16cid:durableId="1085878484">
    <w:abstractNumId w:val="0"/>
  </w:num>
  <w:num w:numId="5" w16cid:durableId="696858575">
    <w:abstractNumId w:val="2"/>
  </w:num>
  <w:num w:numId="6" w16cid:durableId="155550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15185"/>
    <w:rsid w:val="00036F04"/>
    <w:rsid w:val="0005056C"/>
    <w:rsid w:val="000661EE"/>
    <w:rsid w:val="00081DB8"/>
    <w:rsid w:val="000910EF"/>
    <w:rsid w:val="00095FE2"/>
    <w:rsid w:val="000A6E7C"/>
    <w:rsid w:val="000B6E73"/>
    <w:rsid w:val="000C5EB2"/>
    <w:rsid w:val="000D71A0"/>
    <w:rsid w:val="000E3A59"/>
    <w:rsid w:val="000F1C91"/>
    <w:rsid w:val="00120B40"/>
    <w:rsid w:val="00127B71"/>
    <w:rsid w:val="00132B4F"/>
    <w:rsid w:val="001333EB"/>
    <w:rsid w:val="001404E5"/>
    <w:rsid w:val="001411DD"/>
    <w:rsid w:val="001477EE"/>
    <w:rsid w:val="00156CCC"/>
    <w:rsid w:val="00181CCB"/>
    <w:rsid w:val="00183430"/>
    <w:rsid w:val="001834B4"/>
    <w:rsid w:val="001A59B7"/>
    <w:rsid w:val="001A6D24"/>
    <w:rsid w:val="001B231C"/>
    <w:rsid w:val="001E795B"/>
    <w:rsid w:val="00204842"/>
    <w:rsid w:val="002073B1"/>
    <w:rsid w:val="00213469"/>
    <w:rsid w:val="00244D09"/>
    <w:rsid w:val="002775CF"/>
    <w:rsid w:val="00286C28"/>
    <w:rsid w:val="002944A8"/>
    <w:rsid w:val="00296AA8"/>
    <w:rsid w:val="002B2933"/>
    <w:rsid w:val="002E6CD3"/>
    <w:rsid w:val="00302DC0"/>
    <w:rsid w:val="003055E7"/>
    <w:rsid w:val="003164DA"/>
    <w:rsid w:val="00323750"/>
    <w:rsid w:val="003256E3"/>
    <w:rsid w:val="00327D37"/>
    <w:rsid w:val="00360841"/>
    <w:rsid w:val="00362DE9"/>
    <w:rsid w:val="00366BA9"/>
    <w:rsid w:val="00395EF9"/>
    <w:rsid w:val="003C1CDE"/>
    <w:rsid w:val="003D3DD2"/>
    <w:rsid w:val="003E219E"/>
    <w:rsid w:val="003F1EC1"/>
    <w:rsid w:val="00415F23"/>
    <w:rsid w:val="00417945"/>
    <w:rsid w:val="00417961"/>
    <w:rsid w:val="0042344A"/>
    <w:rsid w:val="00434486"/>
    <w:rsid w:val="00434C93"/>
    <w:rsid w:val="004351CF"/>
    <w:rsid w:val="00447AB8"/>
    <w:rsid w:val="00450F6C"/>
    <w:rsid w:val="00457C12"/>
    <w:rsid w:val="0046722F"/>
    <w:rsid w:val="004825E2"/>
    <w:rsid w:val="00484877"/>
    <w:rsid w:val="00484EE8"/>
    <w:rsid w:val="004A40E2"/>
    <w:rsid w:val="004A59B2"/>
    <w:rsid w:val="004B7570"/>
    <w:rsid w:val="004C4D47"/>
    <w:rsid w:val="004C54C8"/>
    <w:rsid w:val="004C6CDE"/>
    <w:rsid w:val="004C7B9B"/>
    <w:rsid w:val="004D30E4"/>
    <w:rsid w:val="004D41A2"/>
    <w:rsid w:val="004E439F"/>
    <w:rsid w:val="004F1383"/>
    <w:rsid w:val="005020D0"/>
    <w:rsid w:val="00507DD5"/>
    <w:rsid w:val="0051160D"/>
    <w:rsid w:val="005116D5"/>
    <w:rsid w:val="00511E60"/>
    <w:rsid w:val="005252AF"/>
    <w:rsid w:val="00535275"/>
    <w:rsid w:val="00543E55"/>
    <w:rsid w:val="005535F7"/>
    <w:rsid w:val="00557500"/>
    <w:rsid w:val="0055767F"/>
    <w:rsid w:val="00580274"/>
    <w:rsid w:val="00585D3A"/>
    <w:rsid w:val="005A2DE4"/>
    <w:rsid w:val="005B3848"/>
    <w:rsid w:val="005D1680"/>
    <w:rsid w:val="005D7992"/>
    <w:rsid w:val="0060254A"/>
    <w:rsid w:val="006075CC"/>
    <w:rsid w:val="00616222"/>
    <w:rsid w:val="00651DF3"/>
    <w:rsid w:val="00656A38"/>
    <w:rsid w:val="00664460"/>
    <w:rsid w:val="006744EC"/>
    <w:rsid w:val="00675CD5"/>
    <w:rsid w:val="00690AD9"/>
    <w:rsid w:val="006A03D1"/>
    <w:rsid w:val="006A1EBD"/>
    <w:rsid w:val="006C6DB4"/>
    <w:rsid w:val="006D0E8D"/>
    <w:rsid w:val="006D37B0"/>
    <w:rsid w:val="006D440F"/>
    <w:rsid w:val="006E3A9F"/>
    <w:rsid w:val="006E417B"/>
    <w:rsid w:val="006F01D4"/>
    <w:rsid w:val="007002DE"/>
    <w:rsid w:val="0070193B"/>
    <w:rsid w:val="00701CA0"/>
    <w:rsid w:val="0070728C"/>
    <w:rsid w:val="007105B6"/>
    <w:rsid w:val="00712C56"/>
    <w:rsid w:val="007153CA"/>
    <w:rsid w:val="00731A64"/>
    <w:rsid w:val="00732664"/>
    <w:rsid w:val="0073652D"/>
    <w:rsid w:val="00740CD7"/>
    <w:rsid w:val="00743488"/>
    <w:rsid w:val="0076683C"/>
    <w:rsid w:val="00767409"/>
    <w:rsid w:val="00777C53"/>
    <w:rsid w:val="00780A89"/>
    <w:rsid w:val="007977FC"/>
    <w:rsid w:val="007A0F88"/>
    <w:rsid w:val="007A41DD"/>
    <w:rsid w:val="007A501D"/>
    <w:rsid w:val="007A6125"/>
    <w:rsid w:val="007B16F5"/>
    <w:rsid w:val="007B1D76"/>
    <w:rsid w:val="007C1B5C"/>
    <w:rsid w:val="007C7F51"/>
    <w:rsid w:val="007D1AD9"/>
    <w:rsid w:val="008070BC"/>
    <w:rsid w:val="00807176"/>
    <w:rsid w:val="00814F93"/>
    <w:rsid w:val="00816A9E"/>
    <w:rsid w:val="00833357"/>
    <w:rsid w:val="0087340A"/>
    <w:rsid w:val="00874EAC"/>
    <w:rsid w:val="00887550"/>
    <w:rsid w:val="008B7E20"/>
    <w:rsid w:val="008D2BFB"/>
    <w:rsid w:val="008D6050"/>
    <w:rsid w:val="008E32D1"/>
    <w:rsid w:val="008E4DF3"/>
    <w:rsid w:val="008E7819"/>
    <w:rsid w:val="00910476"/>
    <w:rsid w:val="00921087"/>
    <w:rsid w:val="00925A38"/>
    <w:rsid w:val="00937518"/>
    <w:rsid w:val="00942ECA"/>
    <w:rsid w:val="009538C6"/>
    <w:rsid w:val="00967DDE"/>
    <w:rsid w:val="0098514F"/>
    <w:rsid w:val="009927C1"/>
    <w:rsid w:val="009B3C2A"/>
    <w:rsid w:val="009B5030"/>
    <w:rsid w:val="009D03AA"/>
    <w:rsid w:val="009D388A"/>
    <w:rsid w:val="009D3E71"/>
    <w:rsid w:val="009D4727"/>
    <w:rsid w:val="009D4936"/>
    <w:rsid w:val="009E161A"/>
    <w:rsid w:val="009E1A1C"/>
    <w:rsid w:val="009F780A"/>
    <w:rsid w:val="00A00614"/>
    <w:rsid w:val="00A0305C"/>
    <w:rsid w:val="00A05100"/>
    <w:rsid w:val="00A07CE5"/>
    <w:rsid w:val="00A21192"/>
    <w:rsid w:val="00A217A3"/>
    <w:rsid w:val="00A62051"/>
    <w:rsid w:val="00A75B29"/>
    <w:rsid w:val="00A77391"/>
    <w:rsid w:val="00A861CF"/>
    <w:rsid w:val="00A90717"/>
    <w:rsid w:val="00AA4A97"/>
    <w:rsid w:val="00AA5F7E"/>
    <w:rsid w:val="00AC5075"/>
    <w:rsid w:val="00AE0CE1"/>
    <w:rsid w:val="00AE33C9"/>
    <w:rsid w:val="00AE39C7"/>
    <w:rsid w:val="00AE7981"/>
    <w:rsid w:val="00AF5462"/>
    <w:rsid w:val="00B12CB7"/>
    <w:rsid w:val="00B161A6"/>
    <w:rsid w:val="00B25B90"/>
    <w:rsid w:val="00B312D9"/>
    <w:rsid w:val="00B36156"/>
    <w:rsid w:val="00B4607B"/>
    <w:rsid w:val="00B568D6"/>
    <w:rsid w:val="00B85DE9"/>
    <w:rsid w:val="00B96156"/>
    <w:rsid w:val="00BA2DD8"/>
    <w:rsid w:val="00BA60BB"/>
    <w:rsid w:val="00BA7E00"/>
    <w:rsid w:val="00BB2A3C"/>
    <w:rsid w:val="00BB7C66"/>
    <w:rsid w:val="00BC500C"/>
    <w:rsid w:val="00BC5EBB"/>
    <w:rsid w:val="00BC74A6"/>
    <w:rsid w:val="00BD2766"/>
    <w:rsid w:val="00BD4681"/>
    <w:rsid w:val="00BD61F3"/>
    <w:rsid w:val="00C15A18"/>
    <w:rsid w:val="00C24501"/>
    <w:rsid w:val="00C246C7"/>
    <w:rsid w:val="00C30541"/>
    <w:rsid w:val="00C45004"/>
    <w:rsid w:val="00C658FB"/>
    <w:rsid w:val="00C663C3"/>
    <w:rsid w:val="00C668A2"/>
    <w:rsid w:val="00C73D07"/>
    <w:rsid w:val="00C81275"/>
    <w:rsid w:val="00C84CD2"/>
    <w:rsid w:val="00C9404F"/>
    <w:rsid w:val="00C9416D"/>
    <w:rsid w:val="00C958A9"/>
    <w:rsid w:val="00CB0B97"/>
    <w:rsid w:val="00CB695A"/>
    <w:rsid w:val="00CD1EAC"/>
    <w:rsid w:val="00CE0EDD"/>
    <w:rsid w:val="00CF385A"/>
    <w:rsid w:val="00D06169"/>
    <w:rsid w:val="00D131A0"/>
    <w:rsid w:val="00D20878"/>
    <w:rsid w:val="00D242DA"/>
    <w:rsid w:val="00D57839"/>
    <w:rsid w:val="00D80BF7"/>
    <w:rsid w:val="00D90BC8"/>
    <w:rsid w:val="00D92A63"/>
    <w:rsid w:val="00D93716"/>
    <w:rsid w:val="00DA3B0C"/>
    <w:rsid w:val="00DB7B14"/>
    <w:rsid w:val="00DC2887"/>
    <w:rsid w:val="00DC4FB4"/>
    <w:rsid w:val="00DD32DB"/>
    <w:rsid w:val="00DD6802"/>
    <w:rsid w:val="00DE0032"/>
    <w:rsid w:val="00DE218F"/>
    <w:rsid w:val="00DE6040"/>
    <w:rsid w:val="00E01826"/>
    <w:rsid w:val="00E1626C"/>
    <w:rsid w:val="00E601B0"/>
    <w:rsid w:val="00E61F2D"/>
    <w:rsid w:val="00E65A4B"/>
    <w:rsid w:val="00E71E8C"/>
    <w:rsid w:val="00E83427"/>
    <w:rsid w:val="00EA1843"/>
    <w:rsid w:val="00EA6182"/>
    <w:rsid w:val="00EB5962"/>
    <w:rsid w:val="00ED067F"/>
    <w:rsid w:val="00ED2D06"/>
    <w:rsid w:val="00ED7E4D"/>
    <w:rsid w:val="00EF029F"/>
    <w:rsid w:val="00EF62D8"/>
    <w:rsid w:val="00F05548"/>
    <w:rsid w:val="00F22FC0"/>
    <w:rsid w:val="00F25E53"/>
    <w:rsid w:val="00F260A5"/>
    <w:rsid w:val="00F276C4"/>
    <w:rsid w:val="00F36567"/>
    <w:rsid w:val="00F37B11"/>
    <w:rsid w:val="00F40E5A"/>
    <w:rsid w:val="00F43E79"/>
    <w:rsid w:val="00F5060B"/>
    <w:rsid w:val="00F5459C"/>
    <w:rsid w:val="00F57B58"/>
    <w:rsid w:val="00F66DB2"/>
    <w:rsid w:val="00F8253F"/>
    <w:rsid w:val="00F92ED4"/>
    <w:rsid w:val="00FA6810"/>
    <w:rsid w:val="00FC69BD"/>
    <w:rsid w:val="00FD692A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A4EE6"/>
  <w15:docId w15:val="{C2BD58A1-75C2-42E5-8051-D9DD3EF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2980</Words>
  <Characters>16990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Jennifer Macdonald AG</cp:lastModifiedBy>
  <cp:revision>2</cp:revision>
  <dcterms:created xsi:type="dcterms:W3CDTF">2023-09-11T14:36:00Z</dcterms:created>
  <dcterms:modified xsi:type="dcterms:W3CDTF">2023-09-11T14:36:00Z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